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921" w:rsidRDefault="00AD2921" w:rsidP="00AD2921">
      <w:pPr>
        <w:spacing w:line="480" w:lineRule="auto"/>
        <w:jc w:val="center"/>
        <w:rPr>
          <w:rFonts w:ascii="Times New Roman" w:hAnsi="Times New Roman" w:cs="Times New Roman"/>
          <w:sz w:val="24"/>
          <w:szCs w:val="24"/>
        </w:rPr>
      </w:pPr>
    </w:p>
    <w:p w:rsidR="00AD2921" w:rsidRDefault="00AD2921" w:rsidP="00AD2921">
      <w:pPr>
        <w:spacing w:line="480" w:lineRule="auto"/>
        <w:jc w:val="center"/>
        <w:rPr>
          <w:rFonts w:ascii="Times New Roman" w:hAnsi="Times New Roman" w:cs="Times New Roman"/>
          <w:sz w:val="24"/>
          <w:szCs w:val="24"/>
        </w:rPr>
      </w:pPr>
    </w:p>
    <w:p w:rsidR="00AD2921" w:rsidRDefault="00AD2921" w:rsidP="00AD2921">
      <w:pPr>
        <w:spacing w:line="480" w:lineRule="auto"/>
        <w:jc w:val="center"/>
        <w:rPr>
          <w:rFonts w:ascii="Times New Roman" w:hAnsi="Times New Roman" w:cs="Times New Roman"/>
          <w:sz w:val="24"/>
          <w:szCs w:val="24"/>
        </w:rPr>
      </w:pPr>
    </w:p>
    <w:p w:rsidR="00AD2921" w:rsidRDefault="00AD2921" w:rsidP="00AD2921">
      <w:pPr>
        <w:spacing w:line="480" w:lineRule="auto"/>
        <w:jc w:val="center"/>
        <w:rPr>
          <w:rFonts w:ascii="Times New Roman" w:hAnsi="Times New Roman" w:cs="Times New Roman"/>
          <w:sz w:val="24"/>
          <w:szCs w:val="24"/>
        </w:rPr>
      </w:pPr>
    </w:p>
    <w:p w:rsidR="00AD2921" w:rsidRDefault="00AD2921" w:rsidP="00AD2921">
      <w:pPr>
        <w:spacing w:line="480" w:lineRule="auto"/>
        <w:jc w:val="center"/>
        <w:rPr>
          <w:rFonts w:ascii="Times New Roman" w:hAnsi="Times New Roman" w:cs="Times New Roman"/>
          <w:sz w:val="24"/>
          <w:szCs w:val="24"/>
        </w:rPr>
      </w:pPr>
      <w:r>
        <w:rPr>
          <w:rFonts w:ascii="Times New Roman" w:hAnsi="Times New Roman" w:cs="Times New Roman"/>
          <w:sz w:val="24"/>
          <w:szCs w:val="24"/>
        </w:rPr>
        <w:t>Executive Summary Report</w:t>
      </w:r>
    </w:p>
    <w:p w:rsidR="00AD2921" w:rsidRDefault="00AD2921" w:rsidP="00AD2921">
      <w:pPr>
        <w:spacing w:line="480" w:lineRule="auto"/>
        <w:jc w:val="center"/>
        <w:rPr>
          <w:rFonts w:ascii="Times New Roman" w:hAnsi="Times New Roman" w:cs="Times New Roman"/>
          <w:sz w:val="24"/>
          <w:szCs w:val="24"/>
        </w:rPr>
      </w:pPr>
    </w:p>
    <w:p w:rsidR="00AD2921" w:rsidRDefault="00AD2921" w:rsidP="00AD2921">
      <w:pPr>
        <w:spacing w:line="480" w:lineRule="auto"/>
        <w:jc w:val="center"/>
        <w:rPr>
          <w:rFonts w:ascii="Times New Roman" w:hAnsi="Times New Roman" w:cs="Times New Roman"/>
          <w:sz w:val="24"/>
          <w:szCs w:val="24"/>
        </w:rPr>
      </w:pPr>
    </w:p>
    <w:p w:rsidR="00AD2921" w:rsidRDefault="00AD2921" w:rsidP="00AD292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D2921" w:rsidRDefault="00AD2921" w:rsidP="00AD2921">
      <w:pPr>
        <w:spacing w:line="480" w:lineRule="auto"/>
        <w:jc w:val="center"/>
        <w:rPr>
          <w:rFonts w:ascii="Times New Roman" w:hAnsi="Times New Roman" w:cs="Times New Roman"/>
          <w:sz w:val="24"/>
          <w:szCs w:val="24"/>
        </w:rPr>
      </w:pPr>
    </w:p>
    <w:p w:rsidR="00AD2921" w:rsidRDefault="00AD2921" w:rsidP="00AD2921">
      <w:pPr>
        <w:spacing w:line="480" w:lineRule="auto"/>
        <w:jc w:val="center"/>
        <w:rPr>
          <w:rFonts w:ascii="Times New Roman" w:hAnsi="Times New Roman" w:cs="Times New Roman"/>
          <w:sz w:val="24"/>
          <w:szCs w:val="24"/>
        </w:rPr>
      </w:pPr>
    </w:p>
    <w:p w:rsidR="00AD2921" w:rsidRDefault="00AD2921" w:rsidP="00AD292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D2921" w:rsidRDefault="00AD2921" w:rsidP="00AD2921">
      <w:pPr>
        <w:spacing w:line="480" w:lineRule="auto"/>
        <w:jc w:val="center"/>
        <w:rPr>
          <w:rFonts w:ascii="Times New Roman" w:hAnsi="Times New Roman" w:cs="Times New Roman"/>
          <w:sz w:val="24"/>
          <w:szCs w:val="24"/>
        </w:rPr>
      </w:pPr>
    </w:p>
    <w:p w:rsidR="00AD2921" w:rsidRDefault="00AD2921" w:rsidP="00AD2921">
      <w:pPr>
        <w:spacing w:line="480" w:lineRule="auto"/>
        <w:jc w:val="center"/>
        <w:rPr>
          <w:rFonts w:ascii="Times New Roman" w:hAnsi="Times New Roman" w:cs="Times New Roman"/>
          <w:sz w:val="24"/>
          <w:szCs w:val="24"/>
        </w:rPr>
      </w:pPr>
    </w:p>
    <w:p w:rsidR="00AD2921" w:rsidRDefault="00AD2921" w:rsidP="00AD292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D2921" w:rsidRDefault="00AD2921" w:rsidP="00AD2921">
      <w:pPr>
        <w:spacing w:line="480" w:lineRule="auto"/>
        <w:jc w:val="center"/>
        <w:rPr>
          <w:rFonts w:ascii="Times New Roman" w:hAnsi="Times New Roman" w:cs="Times New Roman"/>
          <w:sz w:val="24"/>
          <w:szCs w:val="24"/>
        </w:rPr>
      </w:pPr>
    </w:p>
    <w:p w:rsidR="00AD2921" w:rsidRDefault="00AD2921" w:rsidP="00AD2921">
      <w:pPr>
        <w:spacing w:line="480" w:lineRule="auto"/>
        <w:jc w:val="center"/>
        <w:rPr>
          <w:rFonts w:ascii="Times New Roman" w:hAnsi="Times New Roman" w:cs="Times New Roman"/>
          <w:sz w:val="24"/>
          <w:szCs w:val="24"/>
        </w:rPr>
      </w:pPr>
    </w:p>
    <w:p w:rsidR="00AD2921" w:rsidRDefault="00AD2921" w:rsidP="00AD2921">
      <w:pPr>
        <w:spacing w:line="480" w:lineRule="auto"/>
        <w:jc w:val="center"/>
        <w:rPr>
          <w:rFonts w:ascii="Times New Roman" w:hAnsi="Times New Roman" w:cs="Times New Roman"/>
          <w:sz w:val="24"/>
          <w:szCs w:val="24"/>
        </w:rPr>
      </w:pPr>
    </w:p>
    <w:p w:rsidR="00AD2921" w:rsidRDefault="00AD2921" w:rsidP="00AD2921">
      <w:pPr>
        <w:spacing w:line="480" w:lineRule="auto"/>
        <w:jc w:val="center"/>
        <w:rPr>
          <w:rFonts w:ascii="Times New Roman" w:hAnsi="Times New Roman" w:cs="Times New Roman"/>
          <w:sz w:val="24"/>
          <w:szCs w:val="24"/>
        </w:rPr>
      </w:pPr>
    </w:p>
    <w:p w:rsidR="00AD2921" w:rsidRDefault="00AD2921" w:rsidP="00AD2921">
      <w:pPr>
        <w:spacing w:line="480" w:lineRule="auto"/>
        <w:jc w:val="center"/>
        <w:rPr>
          <w:rFonts w:ascii="Times New Roman" w:hAnsi="Times New Roman" w:cs="Times New Roman"/>
          <w:sz w:val="24"/>
          <w:szCs w:val="24"/>
        </w:rPr>
      </w:pPr>
    </w:p>
    <w:p w:rsidR="00AD2921" w:rsidRDefault="00C7249A" w:rsidP="00AD2921">
      <w:pPr>
        <w:spacing w:line="480" w:lineRule="auto"/>
        <w:jc w:val="center"/>
        <w:rPr>
          <w:rFonts w:ascii="Times New Roman" w:hAnsi="Times New Roman" w:cs="Times New Roman"/>
          <w:b/>
          <w:sz w:val="24"/>
          <w:szCs w:val="24"/>
          <w:u w:val="single"/>
        </w:rPr>
      </w:pPr>
      <w:r w:rsidRPr="00C7249A">
        <w:rPr>
          <w:rFonts w:ascii="Times New Roman" w:hAnsi="Times New Roman" w:cs="Times New Roman"/>
          <w:b/>
          <w:sz w:val="24"/>
          <w:szCs w:val="24"/>
          <w:u w:val="single"/>
        </w:rPr>
        <w:lastRenderedPageBreak/>
        <w:t xml:space="preserve">REPORT THAT WAS CONDUCTED </w:t>
      </w:r>
      <w:r>
        <w:rPr>
          <w:rFonts w:ascii="Times New Roman" w:hAnsi="Times New Roman" w:cs="Times New Roman"/>
          <w:b/>
          <w:sz w:val="24"/>
          <w:szCs w:val="24"/>
          <w:u w:val="single"/>
        </w:rPr>
        <w:t xml:space="preserve">ON CBL </w:t>
      </w:r>
      <w:r w:rsidRPr="00C7249A">
        <w:rPr>
          <w:rFonts w:ascii="Times New Roman" w:hAnsi="Times New Roman" w:cs="Times New Roman"/>
          <w:b/>
          <w:sz w:val="24"/>
          <w:szCs w:val="24"/>
          <w:u w:val="single"/>
        </w:rPr>
        <w:t>AT BGSU BY THE USE OF QUANTITATIVE DATA ANALYSIS.</w:t>
      </w:r>
    </w:p>
    <w:p w:rsidR="00C7249A" w:rsidRDefault="00C7249A" w:rsidP="00AD2921">
      <w:pPr>
        <w:spacing w:line="480" w:lineRule="auto"/>
        <w:jc w:val="center"/>
        <w:rPr>
          <w:rFonts w:ascii="Times New Roman" w:hAnsi="Times New Roman" w:cs="Times New Roman"/>
          <w:b/>
          <w:i/>
          <w:sz w:val="24"/>
          <w:szCs w:val="24"/>
        </w:rPr>
      </w:pPr>
      <w:r w:rsidRPr="00C7249A">
        <w:rPr>
          <w:rFonts w:ascii="Times New Roman" w:hAnsi="Times New Roman" w:cs="Times New Roman"/>
          <w:b/>
          <w:i/>
          <w:sz w:val="24"/>
          <w:szCs w:val="24"/>
        </w:rPr>
        <w:t>INTRODUCTION</w:t>
      </w:r>
    </w:p>
    <w:p w:rsidR="00C7249A" w:rsidRDefault="00C7249A" w:rsidP="00C7249A">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report was conducted at BGSU by the use of quantitative methods </w:t>
      </w:r>
      <w:r w:rsidR="008C7E4D">
        <w:rPr>
          <w:rFonts w:ascii="Times New Roman" w:hAnsi="Times New Roman" w:cs="Times New Roman"/>
          <w:sz w:val="24"/>
          <w:szCs w:val="24"/>
        </w:rPr>
        <w:t>approach;</w:t>
      </w:r>
      <w:r>
        <w:rPr>
          <w:rFonts w:ascii="Times New Roman" w:hAnsi="Times New Roman" w:cs="Times New Roman"/>
          <w:sz w:val="24"/>
          <w:szCs w:val="24"/>
        </w:rPr>
        <w:t xml:space="preserve"> </w:t>
      </w:r>
      <w:r w:rsidR="008C7E4D">
        <w:rPr>
          <w:rFonts w:ascii="Times New Roman" w:hAnsi="Times New Roman" w:cs="Times New Roman"/>
          <w:sz w:val="24"/>
          <w:szCs w:val="24"/>
        </w:rPr>
        <w:t>this approach includes the use of graphs, charts and tables to analysis and synthesizes</w:t>
      </w:r>
      <w:r>
        <w:rPr>
          <w:rFonts w:ascii="Times New Roman" w:hAnsi="Times New Roman" w:cs="Times New Roman"/>
          <w:sz w:val="24"/>
          <w:szCs w:val="24"/>
        </w:rPr>
        <w:t xml:space="preserve"> data that is given in a row </w:t>
      </w:r>
      <w:r w:rsidR="00E60293">
        <w:rPr>
          <w:rFonts w:ascii="Times New Roman" w:hAnsi="Times New Roman" w:cs="Times New Roman"/>
          <w:sz w:val="24"/>
          <w:szCs w:val="24"/>
        </w:rPr>
        <w:t>form.</w:t>
      </w:r>
      <w:r w:rsidR="00C47F4B">
        <w:rPr>
          <w:rFonts w:ascii="Times New Roman" w:hAnsi="Times New Roman" w:cs="Times New Roman"/>
          <w:sz w:val="24"/>
          <w:szCs w:val="24"/>
        </w:rPr>
        <w:t xml:space="preserve"> This approach usually focuses on the data interpretation by the use of numerical values.</w:t>
      </w:r>
      <w:r w:rsidR="00974454">
        <w:rPr>
          <w:rFonts w:ascii="Times New Roman" w:hAnsi="Times New Roman" w:cs="Times New Roman"/>
          <w:sz w:val="24"/>
          <w:szCs w:val="24"/>
        </w:rPr>
        <w:t xml:space="preserve"> Quantitative method approach always involves the computation processes and some statistical ideas. Like to come up with tables and charts there are some knowledge of computation in relation to statistical data analysis ideas.</w:t>
      </w:r>
    </w:p>
    <w:p w:rsidR="006E4907" w:rsidRDefault="002536E8" w:rsidP="00C7249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community based has different learning frequencies for different departments, but quantitatively the time frequency for learning is between one to three hours </w:t>
      </w:r>
      <w:r w:rsidR="00021CAA">
        <w:rPr>
          <w:rFonts w:ascii="Times New Roman" w:hAnsi="Times New Roman" w:cs="Times New Roman"/>
          <w:sz w:val="24"/>
          <w:szCs w:val="24"/>
        </w:rPr>
        <w:t>of learning. This is the total time that is given to each department to complete their lectures.</w:t>
      </w:r>
      <w:r w:rsidR="002552C9">
        <w:rPr>
          <w:rFonts w:ascii="Times New Roman" w:hAnsi="Times New Roman" w:cs="Times New Roman"/>
          <w:sz w:val="24"/>
          <w:szCs w:val="24"/>
        </w:rPr>
        <w:t xml:space="preserve"> Like for instance the academic service learning department is given 1 hour for teaching, Academic writing department is given 3 hours for teaching, </w:t>
      </w:r>
      <w:r w:rsidR="00755C44">
        <w:rPr>
          <w:rFonts w:ascii="Times New Roman" w:hAnsi="Times New Roman" w:cs="Times New Roman"/>
          <w:sz w:val="24"/>
          <w:szCs w:val="24"/>
        </w:rPr>
        <w:t>internship has a varying frequency of 7-12 hours introduction to education has two hours, Restoration Ecology department is given four hours of teaching etc. There are very many faculty members that are given different time fo</w:t>
      </w:r>
      <w:r w:rsidR="007A2DF6">
        <w:rPr>
          <w:rFonts w:ascii="Times New Roman" w:hAnsi="Times New Roman" w:cs="Times New Roman"/>
          <w:sz w:val="24"/>
          <w:szCs w:val="24"/>
        </w:rPr>
        <w:t xml:space="preserve">r </w:t>
      </w:r>
      <w:r w:rsidR="00755C44">
        <w:rPr>
          <w:rFonts w:ascii="Times New Roman" w:hAnsi="Times New Roman" w:cs="Times New Roman"/>
          <w:sz w:val="24"/>
          <w:szCs w:val="24"/>
        </w:rPr>
        <w:t xml:space="preserve">teaching in the community based learning, </w:t>
      </w:r>
      <w:r w:rsidR="007A2DF6">
        <w:rPr>
          <w:rFonts w:ascii="Times New Roman" w:hAnsi="Times New Roman" w:cs="Times New Roman"/>
          <w:sz w:val="24"/>
          <w:szCs w:val="24"/>
        </w:rPr>
        <w:t>the time frequency for different member varies between 50minutes to four hours</w:t>
      </w:r>
      <w:r w:rsidR="00205E32">
        <w:rPr>
          <w:rFonts w:ascii="Times New Roman" w:hAnsi="Times New Roman" w:cs="Times New Roman"/>
          <w:sz w:val="24"/>
          <w:szCs w:val="24"/>
        </w:rPr>
        <w:t>, the highest number of hours a faculty member can go up to is four hours.</w:t>
      </w:r>
    </w:p>
    <w:p w:rsidR="0069164D" w:rsidRDefault="0069164D" w:rsidP="00C7249A">
      <w:pPr>
        <w:spacing w:line="480" w:lineRule="auto"/>
        <w:rPr>
          <w:rFonts w:ascii="Times New Roman" w:hAnsi="Times New Roman" w:cs="Times New Roman"/>
          <w:sz w:val="24"/>
          <w:szCs w:val="24"/>
        </w:rPr>
      </w:pPr>
      <w:r>
        <w:rPr>
          <w:rFonts w:ascii="Times New Roman" w:hAnsi="Times New Roman" w:cs="Times New Roman"/>
          <w:sz w:val="24"/>
          <w:szCs w:val="24"/>
        </w:rPr>
        <w:t>The community based learning has a breakdown of teaching that is from Monday to Saturday where different faculty member</w:t>
      </w:r>
      <w:r w:rsidR="00511C7F">
        <w:rPr>
          <w:rFonts w:ascii="Times New Roman" w:hAnsi="Times New Roman" w:cs="Times New Roman"/>
          <w:sz w:val="24"/>
          <w:szCs w:val="24"/>
        </w:rPr>
        <w:t xml:space="preserve"> is being given</w:t>
      </w:r>
      <w:r>
        <w:rPr>
          <w:rFonts w:ascii="Times New Roman" w:hAnsi="Times New Roman" w:cs="Times New Roman"/>
          <w:sz w:val="24"/>
          <w:szCs w:val="24"/>
        </w:rPr>
        <w:t xml:space="preserve"> specific time and day for their teaching </w:t>
      </w:r>
      <w:r w:rsidR="00511C7F">
        <w:rPr>
          <w:rFonts w:ascii="Times New Roman" w:hAnsi="Times New Roman" w:cs="Times New Roman"/>
          <w:sz w:val="24"/>
          <w:szCs w:val="24"/>
        </w:rPr>
        <w:t>to ensure that the frequency of teaching is well maintained.</w:t>
      </w:r>
    </w:p>
    <w:p w:rsidR="007E0A2E" w:rsidRDefault="007E0A2E" w:rsidP="00C7249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Monday, Wednesday and Friday tend to have the more common courses of the week as compared to the Tuesday and Thursday courses. </w:t>
      </w:r>
      <w:r w:rsidR="0088697D">
        <w:rPr>
          <w:rFonts w:ascii="Times New Roman" w:hAnsi="Times New Roman" w:cs="Times New Roman"/>
          <w:sz w:val="24"/>
          <w:szCs w:val="24"/>
        </w:rPr>
        <w:t>Introduction to Education is the faculty that is consistently teaching since they have the largest number of distribution in the data that is given.</w:t>
      </w:r>
    </w:p>
    <w:p w:rsidR="003B7AD7" w:rsidRDefault="003B7AD7" w:rsidP="003B7AD7">
      <w:pPr>
        <w:spacing w:line="480" w:lineRule="auto"/>
        <w:jc w:val="center"/>
        <w:rPr>
          <w:rFonts w:ascii="Times New Roman" w:hAnsi="Times New Roman" w:cs="Times New Roman"/>
          <w:b/>
          <w:i/>
          <w:sz w:val="24"/>
          <w:szCs w:val="24"/>
        </w:rPr>
      </w:pPr>
      <w:r w:rsidRPr="003B7AD7">
        <w:rPr>
          <w:rFonts w:ascii="Times New Roman" w:hAnsi="Times New Roman" w:cs="Times New Roman"/>
          <w:b/>
          <w:i/>
          <w:sz w:val="24"/>
          <w:szCs w:val="24"/>
        </w:rPr>
        <w:t>Findings</w:t>
      </w:r>
    </w:p>
    <w:p w:rsidR="003B7AD7" w:rsidRDefault="003B7AD7" w:rsidP="003B7AD7">
      <w:pPr>
        <w:spacing w:line="480" w:lineRule="auto"/>
        <w:rPr>
          <w:rFonts w:ascii="Times New Roman" w:hAnsi="Times New Roman" w:cs="Times New Roman"/>
          <w:sz w:val="24"/>
          <w:szCs w:val="24"/>
        </w:rPr>
      </w:pPr>
      <w:r>
        <w:rPr>
          <w:rFonts w:ascii="Times New Roman" w:hAnsi="Times New Roman" w:cs="Times New Roman"/>
          <w:sz w:val="24"/>
          <w:szCs w:val="24"/>
        </w:rPr>
        <w:t>After the analysis there are some of the findings that were withdrawn from the data that was provided, some of the findings may include;</w:t>
      </w:r>
    </w:p>
    <w:p w:rsidR="00415007" w:rsidRDefault="003B7AD7" w:rsidP="0041500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commonly taught course for the community based learning is </w:t>
      </w:r>
      <w:r w:rsidR="00F36AD0">
        <w:rPr>
          <w:rFonts w:ascii="Times New Roman" w:hAnsi="Times New Roman" w:cs="Times New Roman"/>
          <w:sz w:val="24"/>
          <w:szCs w:val="24"/>
        </w:rPr>
        <w:t>Introduction to education</w:t>
      </w:r>
      <w:r w:rsidR="00415007">
        <w:rPr>
          <w:rFonts w:ascii="Times New Roman" w:hAnsi="Times New Roman" w:cs="Times New Roman"/>
          <w:sz w:val="24"/>
          <w:szCs w:val="24"/>
        </w:rPr>
        <w:t>.</w:t>
      </w:r>
    </w:p>
    <w:p w:rsidR="00415007" w:rsidRDefault="00415007" w:rsidP="0041500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time frequency of teaching for each department varies between one to four hours a day.</w:t>
      </w:r>
    </w:p>
    <w:p w:rsidR="00415007" w:rsidRDefault="00415007" w:rsidP="0041500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Most of the faculty members are given a time period of between 50 minutes and four hours.</w:t>
      </w:r>
    </w:p>
    <w:p w:rsidR="00D63A6F" w:rsidRDefault="00AD0B22" w:rsidP="00D63A6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commonly taught courses are on Mondays, Wednesdays and Fridays.</w:t>
      </w:r>
    </w:p>
    <w:p w:rsidR="00D63A6F" w:rsidRDefault="00D63A6F" w:rsidP="00D63A6F">
      <w:pPr>
        <w:spacing w:line="480" w:lineRule="auto"/>
        <w:jc w:val="center"/>
        <w:rPr>
          <w:rFonts w:ascii="Times New Roman" w:hAnsi="Times New Roman" w:cs="Times New Roman"/>
          <w:b/>
          <w:sz w:val="24"/>
          <w:szCs w:val="24"/>
        </w:rPr>
      </w:pPr>
      <w:r w:rsidRPr="00D63A6F">
        <w:rPr>
          <w:rFonts w:ascii="Times New Roman" w:hAnsi="Times New Roman" w:cs="Times New Roman"/>
          <w:b/>
          <w:sz w:val="24"/>
          <w:szCs w:val="24"/>
        </w:rPr>
        <w:t>Recommendations</w:t>
      </w:r>
    </w:p>
    <w:p w:rsidR="00D63A6F" w:rsidRDefault="00D63A6F" w:rsidP="00137094">
      <w:pPr>
        <w:spacing w:line="480" w:lineRule="auto"/>
        <w:rPr>
          <w:rFonts w:ascii="Times New Roman" w:hAnsi="Times New Roman" w:cs="Times New Roman"/>
          <w:sz w:val="24"/>
          <w:szCs w:val="24"/>
        </w:rPr>
      </w:pPr>
      <w:r w:rsidRPr="00137094">
        <w:rPr>
          <w:rFonts w:ascii="Times New Roman" w:hAnsi="Times New Roman" w:cs="Times New Roman"/>
          <w:sz w:val="24"/>
          <w:szCs w:val="24"/>
        </w:rPr>
        <w:t xml:space="preserve">There are different recommendations that can be put in place to ensure improvement in the </w:t>
      </w:r>
      <w:r w:rsidR="0070531C" w:rsidRPr="00137094">
        <w:rPr>
          <w:rFonts w:ascii="Times New Roman" w:hAnsi="Times New Roman" w:cs="Times New Roman"/>
          <w:sz w:val="24"/>
          <w:szCs w:val="24"/>
        </w:rPr>
        <w:t>communication, collecting and expanding CBL at BGSU.</w:t>
      </w:r>
      <w:r w:rsidR="00137094" w:rsidRPr="00137094">
        <w:rPr>
          <w:rFonts w:ascii="Times New Roman" w:hAnsi="Times New Roman" w:cs="Times New Roman"/>
          <w:sz w:val="24"/>
          <w:szCs w:val="24"/>
        </w:rPr>
        <w:t xml:space="preserve"> Like for instance; </w:t>
      </w:r>
    </w:p>
    <w:p w:rsidR="00137094" w:rsidRDefault="00137094" w:rsidP="0013709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Ensuring that all the data are properly entered and accurately computed in the during the data collection period.</w:t>
      </w:r>
    </w:p>
    <w:p w:rsidR="00886A07" w:rsidRDefault="00886A07" w:rsidP="0013709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BGSU should ensure that they use all </w:t>
      </w:r>
      <w:r w:rsidR="00D96BE3">
        <w:rPr>
          <w:rFonts w:ascii="Times New Roman" w:hAnsi="Times New Roman" w:cs="Times New Roman"/>
          <w:sz w:val="24"/>
          <w:szCs w:val="24"/>
        </w:rPr>
        <w:t>sources of data collection this including both the primary and secondary sources of information.</w:t>
      </w:r>
    </w:p>
    <w:p w:rsidR="009C62B3" w:rsidRDefault="009C62B3" w:rsidP="0013709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For the BGSU to ensure that the data collected is well analysed and interpreted they should use quantitative method approach to analyse the data, that is the use of charts, graphs and tables to represent data, this will help improve the data visualization.</w:t>
      </w:r>
    </w:p>
    <w:p w:rsidR="00244F7E" w:rsidRDefault="00623F23" w:rsidP="0013709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During data analysis the BGSU should ensure that they use a small amount data to represent the original data in the tables, graphs and charts to increase the level of accuracy. </w:t>
      </w:r>
    </w:p>
    <w:p w:rsidR="00736561" w:rsidRDefault="00736561" w:rsidP="00736561">
      <w:pPr>
        <w:spacing w:line="480" w:lineRule="auto"/>
        <w:ind w:left="360"/>
        <w:rPr>
          <w:rFonts w:ascii="Times New Roman" w:hAnsi="Times New Roman" w:cs="Times New Roman"/>
          <w:sz w:val="24"/>
          <w:szCs w:val="24"/>
        </w:rPr>
      </w:pPr>
    </w:p>
    <w:p w:rsidR="00736561" w:rsidRDefault="00736561" w:rsidP="00736561">
      <w:pPr>
        <w:spacing w:line="480" w:lineRule="auto"/>
        <w:ind w:left="360"/>
        <w:jc w:val="center"/>
        <w:rPr>
          <w:rFonts w:ascii="Times New Roman" w:hAnsi="Times New Roman" w:cs="Times New Roman"/>
          <w:b/>
          <w:sz w:val="24"/>
          <w:szCs w:val="24"/>
        </w:rPr>
      </w:pPr>
      <w:r w:rsidRPr="00736561">
        <w:rPr>
          <w:rFonts w:ascii="Times New Roman" w:hAnsi="Times New Roman" w:cs="Times New Roman"/>
          <w:b/>
          <w:sz w:val="24"/>
          <w:szCs w:val="24"/>
        </w:rPr>
        <w:t>Tables, Charts/ Graphs used in the Analysis</w:t>
      </w:r>
    </w:p>
    <w:tbl>
      <w:tblPr>
        <w:tblW w:w="9280" w:type="dxa"/>
        <w:tblInd w:w="93" w:type="dxa"/>
        <w:tblLook w:val="04A0"/>
      </w:tblPr>
      <w:tblGrid>
        <w:gridCol w:w="2060"/>
        <w:gridCol w:w="1100"/>
        <w:gridCol w:w="620"/>
        <w:gridCol w:w="746"/>
        <w:gridCol w:w="354"/>
        <w:gridCol w:w="588"/>
        <w:gridCol w:w="388"/>
        <w:gridCol w:w="231"/>
        <w:gridCol w:w="655"/>
        <w:gridCol w:w="206"/>
        <w:gridCol w:w="974"/>
        <w:gridCol w:w="1640"/>
      </w:tblGrid>
      <w:tr w:rsidR="00736561" w:rsidRPr="00736561" w:rsidTr="00736561">
        <w:trPr>
          <w:gridAfter w:val="2"/>
          <w:wAfter w:w="2614" w:type="dxa"/>
          <w:trHeight w:val="300"/>
        </w:trPr>
        <w:tc>
          <w:tcPr>
            <w:tcW w:w="20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746"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6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gridAfter w:val="2"/>
          <w:wAfter w:w="2614" w:type="dxa"/>
          <w:trHeight w:val="300"/>
        </w:trPr>
        <w:tc>
          <w:tcPr>
            <w:tcW w:w="20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746"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6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gridAfter w:val="2"/>
          <w:wAfter w:w="2614" w:type="dxa"/>
          <w:trHeight w:val="405"/>
        </w:trPr>
        <w:tc>
          <w:tcPr>
            <w:tcW w:w="20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Times New Roman" w:eastAsia="Times New Roman" w:hAnsi="Times New Roman" w:cs="Times New Roman"/>
                <w:color w:val="000000"/>
                <w:sz w:val="32"/>
                <w:szCs w:val="32"/>
                <w:lang w:eastAsia="en-GB"/>
              </w:rPr>
            </w:pPr>
            <w:r w:rsidRPr="00736561">
              <w:rPr>
                <w:rFonts w:ascii="Times New Roman" w:eastAsia="Times New Roman" w:hAnsi="Times New Roman" w:cs="Times New Roman"/>
                <w:color w:val="000000"/>
                <w:sz w:val="32"/>
                <w:szCs w:val="32"/>
                <w:lang w:eastAsia="en-GB"/>
              </w:rPr>
              <w:t>pivot tables</w:t>
            </w:r>
          </w:p>
        </w:tc>
        <w:tc>
          <w:tcPr>
            <w:tcW w:w="746"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6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gridAfter w:val="2"/>
          <w:wAfter w:w="2614" w:type="dxa"/>
          <w:trHeight w:val="300"/>
        </w:trPr>
        <w:tc>
          <w:tcPr>
            <w:tcW w:w="20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746"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6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gridAfter w:val="2"/>
          <w:wAfter w:w="2614" w:type="dxa"/>
          <w:trHeight w:val="300"/>
        </w:trPr>
        <w:tc>
          <w:tcPr>
            <w:tcW w:w="2060" w:type="dxa"/>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Count of Catalog Nbr</w:t>
            </w:r>
          </w:p>
        </w:tc>
        <w:tc>
          <w:tcPr>
            <w:tcW w:w="1720" w:type="dxa"/>
            <w:gridSpan w:val="2"/>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Column Labels</w:t>
            </w:r>
          </w:p>
        </w:tc>
        <w:tc>
          <w:tcPr>
            <w:tcW w:w="746" w:type="dxa"/>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p>
        </w:tc>
        <w:tc>
          <w:tcPr>
            <w:tcW w:w="1180" w:type="dxa"/>
            <w:gridSpan w:val="3"/>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p>
        </w:tc>
        <w:tc>
          <w:tcPr>
            <w:tcW w:w="96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gridAfter w:val="2"/>
          <w:wAfter w:w="2614" w:type="dxa"/>
          <w:trHeight w:val="300"/>
        </w:trPr>
        <w:tc>
          <w:tcPr>
            <w:tcW w:w="2060" w:type="dxa"/>
            <w:tcBorders>
              <w:top w:val="nil"/>
              <w:left w:val="nil"/>
              <w:bottom w:val="single" w:sz="4" w:space="0" w:color="9CC3E6"/>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Row Labels</w:t>
            </w:r>
          </w:p>
        </w:tc>
        <w:tc>
          <w:tcPr>
            <w:tcW w:w="1720" w:type="dxa"/>
            <w:gridSpan w:val="2"/>
            <w:tcBorders>
              <w:top w:val="nil"/>
              <w:left w:val="nil"/>
              <w:bottom w:val="single" w:sz="4" w:space="0" w:color="9CC3E6"/>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FIRE</w:t>
            </w:r>
          </w:p>
        </w:tc>
        <w:tc>
          <w:tcPr>
            <w:tcW w:w="746" w:type="dxa"/>
            <w:tcBorders>
              <w:top w:val="nil"/>
              <w:left w:val="nil"/>
              <w:bottom w:val="single" w:sz="4" w:space="0" w:color="9CC3E6"/>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MAIN</w:t>
            </w:r>
          </w:p>
        </w:tc>
        <w:tc>
          <w:tcPr>
            <w:tcW w:w="1180" w:type="dxa"/>
            <w:gridSpan w:val="3"/>
            <w:tcBorders>
              <w:top w:val="nil"/>
              <w:left w:val="nil"/>
              <w:bottom w:val="single" w:sz="4" w:space="0" w:color="9CC3E6"/>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Grand Total</w:t>
            </w:r>
          </w:p>
        </w:tc>
        <w:tc>
          <w:tcPr>
            <w:tcW w:w="96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gridAfter w:val="2"/>
          <w:wAfter w:w="2614" w:type="dxa"/>
          <w:trHeight w:val="300"/>
        </w:trPr>
        <w:tc>
          <w:tcPr>
            <w:tcW w:w="20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2095</w:t>
            </w:r>
          </w:p>
        </w:tc>
        <w:tc>
          <w:tcPr>
            <w:tcW w:w="17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746"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1</w:t>
            </w:r>
          </w:p>
        </w:tc>
        <w:tc>
          <w:tcPr>
            <w:tcW w:w="118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1</w:t>
            </w:r>
          </w:p>
        </w:tc>
        <w:tc>
          <w:tcPr>
            <w:tcW w:w="96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gridAfter w:val="2"/>
          <w:wAfter w:w="2614" w:type="dxa"/>
          <w:trHeight w:val="300"/>
        </w:trPr>
        <w:tc>
          <w:tcPr>
            <w:tcW w:w="20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2098</w:t>
            </w:r>
          </w:p>
        </w:tc>
        <w:tc>
          <w:tcPr>
            <w:tcW w:w="17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746"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73</w:t>
            </w:r>
          </w:p>
        </w:tc>
        <w:tc>
          <w:tcPr>
            <w:tcW w:w="118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73</w:t>
            </w:r>
          </w:p>
        </w:tc>
        <w:tc>
          <w:tcPr>
            <w:tcW w:w="96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gridAfter w:val="2"/>
          <w:wAfter w:w="2614" w:type="dxa"/>
          <w:trHeight w:val="300"/>
        </w:trPr>
        <w:tc>
          <w:tcPr>
            <w:tcW w:w="20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2102</w:t>
            </w:r>
          </w:p>
        </w:tc>
        <w:tc>
          <w:tcPr>
            <w:tcW w:w="17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3</w:t>
            </w:r>
          </w:p>
        </w:tc>
        <w:tc>
          <w:tcPr>
            <w:tcW w:w="746"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32</w:t>
            </w:r>
          </w:p>
        </w:tc>
        <w:tc>
          <w:tcPr>
            <w:tcW w:w="118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35</w:t>
            </w:r>
          </w:p>
        </w:tc>
        <w:tc>
          <w:tcPr>
            <w:tcW w:w="96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gridAfter w:val="2"/>
          <w:wAfter w:w="2614" w:type="dxa"/>
          <w:trHeight w:val="300"/>
        </w:trPr>
        <w:tc>
          <w:tcPr>
            <w:tcW w:w="20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2105</w:t>
            </w:r>
          </w:p>
        </w:tc>
        <w:tc>
          <w:tcPr>
            <w:tcW w:w="17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746"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3</w:t>
            </w:r>
          </w:p>
        </w:tc>
        <w:tc>
          <w:tcPr>
            <w:tcW w:w="118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3</w:t>
            </w:r>
          </w:p>
        </w:tc>
        <w:tc>
          <w:tcPr>
            <w:tcW w:w="96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gridAfter w:val="2"/>
          <w:wAfter w:w="2614" w:type="dxa"/>
          <w:trHeight w:val="300"/>
        </w:trPr>
        <w:tc>
          <w:tcPr>
            <w:tcW w:w="20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2108</w:t>
            </w:r>
          </w:p>
        </w:tc>
        <w:tc>
          <w:tcPr>
            <w:tcW w:w="17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746"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79</w:t>
            </w:r>
          </w:p>
        </w:tc>
        <w:tc>
          <w:tcPr>
            <w:tcW w:w="118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79</w:t>
            </w:r>
          </w:p>
        </w:tc>
        <w:tc>
          <w:tcPr>
            <w:tcW w:w="96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gridAfter w:val="2"/>
          <w:wAfter w:w="2614" w:type="dxa"/>
          <w:trHeight w:val="300"/>
        </w:trPr>
        <w:tc>
          <w:tcPr>
            <w:tcW w:w="20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2112</w:t>
            </w:r>
          </w:p>
        </w:tc>
        <w:tc>
          <w:tcPr>
            <w:tcW w:w="17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746"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8</w:t>
            </w:r>
          </w:p>
        </w:tc>
        <w:tc>
          <w:tcPr>
            <w:tcW w:w="118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8</w:t>
            </w:r>
          </w:p>
        </w:tc>
        <w:tc>
          <w:tcPr>
            <w:tcW w:w="96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gridAfter w:val="2"/>
          <w:wAfter w:w="2614" w:type="dxa"/>
          <w:trHeight w:val="300"/>
        </w:trPr>
        <w:tc>
          <w:tcPr>
            <w:tcW w:w="2060" w:type="dxa"/>
            <w:tcBorders>
              <w:top w:val="single" w:sz="4" w:space="0" w:color="9CC3E6"/>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Grand Total</w:t>
            </w:r>
          </w:p>
        </w:tc>
        <w:tc>
          <w:tcPr>
            <w:tcW w:w="1720" w:type="dxa"/>
            <w:gridSpan w:val="2"/>
            <w:tcBorders>
              <w:top w:val="single" w:sz="4" w:space="0" w:color="9CC3E6"/>
              <w:left w:val="nil"/>
              <w:bottom w:val="nil"/>
              <w:right w:val="nil"/>
            </w:tcBorders>
            <w:shd w:val="clear" w:color="DEEBF6" w:fill="DEEBF6"/>
            <w:noWrap/>
            <w:vAlign w:val="bottom"/>
            <w:hideMark/>
          </w:tcPr>
          <w:p w:rsidR="00736561" w:rsidRPr="00736561" w:rsidRDefault="00736561" w:rsidP="00736561">
            <w:pPr>
              <w:spacing w:after="0" w:line="240" w:lineRule="auto"/>
              <w:jc w:val="right"/>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3</w:t>
            </w:r>
          </w:p>
        </w:tc>
        <w:tc>
          <w:tcPr>
            <w:tcW w:w="746" w:type="dxa"/>
            <w:tcBorders>
              <w:top w:val="single" w:sz="4" w:space="0" w:color="9CC3E6"/>
              <w:left w:val="nil"/>
              <w:bottom w:val="nil"/>
              <w:right w:val="nil"/>
            </w:tcBorders>
            <w:shd w:val="clear" w:color="DEEBF6" w:fill="DEEBF6"/>
            <w:noWrap/>
            <w:vAlign w:val="bottom"/>
            <w:hideMark/>
          </w:tcPr>
          <w:p w:rsidR="00736561" w:rsidRPr="00736561" w:rsidRDefault="00736561" w:rsidP="00736561">
            <w:pPr>
              <w:spacing w:after="0" w:line="240" w:lineRule="auto"/>
              <w:jc w:val="right"/>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196</w:t>
            </w:r>
          </w:p>
        </w:tc>
        <w:tc>
          <w:tcPr>
            <w:tcW w:w="1180" w:type="dxa"/>
            <w:gridSpan w:val="3"/>
            <w:tcBorders>
              <w:top w:val="single" w:sz="4" w:space="0" w:color="9CC3E6"/>
              <w:left w:val="nil"/>
              <w:bottom w:val="nil"/>
              <w:right w:val="nil"/>
            </w:tcBorders>
            <w:shd w:val="clear" w:color="DEEBF6" w:fill="DEEBF6"/>
            <w:noWrap/>
            <w:vAlign w:val="bottom"/>
            <w:hideMark/>
          </w:tcPr>
          <w:p w:rsidR="00736561" w:rsidRPr="00736561" w:rsidRDefault="00736561" w:rsidP="00736561">
            <w:pPr>
              <w:spacing w:after="0" w:line="240" w:lineRule="auto"/>
              <w:jc w:val="right"/>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199</w:t>
            </w:r>
          </w:p>
        </w:tc>
        <w:tc>
          <w:tcPr>
            <w:tcW w:w="96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gridAfter w:val="2"/>
          <w:wAfter w:w="2614" w:type="dxa"/>
          <w:trHeight w:val="300"/>
        </w:trPr>
        <w:tc>
          <w:tcPr>
            <w:tcW w:w="20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746"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6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gridAfter w:val="2"/>
          <w:wAfter w:w="2614" w:type="dxa"/>
          <w:trHeight w:val="300"/>
        </w:trPr>
        <w:tc>
          <w:tcPr>
            <w:tcW w:w="20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20" w:type="dxa"/>
            <w:gridSpan w:val="2"/>
            <w:tcBorders>
              <w:top w:val="nil"/>
              <w:left w:val="nil"/>
              <w:bottom w:val="nil"/>
              <w:right w:val="nil"/>
            </w:tcBorders>
            <w:shd w:val="clear" w:color="auto" w:fill="auto"/>
            <w:noWrap/>
            <w:vAlign w:val="bottom"/>
            <w:hideMark/>
          </w:tcPr>
          <w:p w:rsidR="00736561" w:rsidRDefault="00736561" w:rsidP="00736561">
            <w:pPr>
              <w:spacing w:after="0" w:line="240" w:lineRule="auto"/>
              <w:rPr>
                <w:rFonts w:ascii="Calibri" w:eastAsia="Times New Roman" w:hAnsi="Calibri" w:cs="Calibri"/>
                <w:color w:val="000000"/>
                <w:lang w:eastAsia="en-GB"/>
              </w:rPr>
            </w:pPr>
          </w:p>
          <w:p w:rsidR="00736561" w:rsidRDefault="00736561" w:rsidP="00736561">
            <w:pPr>
              <w:spacing w:after="0" w:line="240" w:lineRule="auto"/>
              <w:rPr>
                <w:rFonts w:ascii="Calibri" w:eastAsia="Times New Roman" w:hAnsi="Calibri" w:cs="Calibri"/>
                <w:color w:val="000000"/>
                <w:lang w:eastAsia="en-GB"/>
              </w:rPr>
            </w:pPr>
          </w:p>
          <w:p w:rsidR="00736561" w:rsidRDefault="00736561" w:rsidP="00736561">
            <w:pPr>
              <w:spacing w:after="0" w:line="240" w:lineRule="auto"/>
              <w:rPr>
                <w:rFonts w:ascii="Calibri" w:eastAsia="Times New Roman" w:hAnsi="Calibri" w:cs="Calibri"/>
                <w:color w:val="000000"/>
                <w:lang w:eastAsia="en-GB"/>
              </w:rPr>
            </w:pPr>
          </w:p>
          <w:p w:rsidR="00736561" w:rsidRDefault="00736561" w:rsidP="00736561">
            <w:pPr>
              <w:spacing w:after="0" w:line="240" w:lineRule="auto"/>
              <w:rPr>
                <w:rFonts w:ascii="Calibri" w:eastAsia="Times New Roman" w:hAnsi="Calibri" w:cs="Calibri"/>
                <w:color w:val="000000"/>
                <w:lang w:eastAsia="en-GB"/>
              </w:rPr>
            </w:pPr>
          </w:p>
          <w:p w:rsidR="00736561" w:rsidRDefault="00736561" w:rsidP="00736561">
            <w:pPr>
              <w:spacing w:after="0" w:line="240" w:lineRule="auto"/>
              <w:rPr>
                <w:rFonts w:ascii="Calibri" w:eastAsia="Times New Roman" w:hAnsi="Calibri" w:cs="Calibri"/>
                <w:color w:val="000000"/>
                <w:lang w:eastAsia="en-GB"/>
              </w:rPr>
            </w:pPr>
          </w:p>
          <w:p w:rsidR="00736561" w:rsidRDefault="00736561" w:rsidP="00736561">
            <w:pPr>
              <w:spacing w:after="0" w:line="240" w:lineRule="auto"/>
              <w:rPr>
                <w:rFonts w:ascii="Calibri" w:eastAsia="Times New Roman" w:hAnsi="Calibri" w:cs="Calibri"/>
                <w:color w:val="000000"/>
                <w:lang w:eastAsia="en-GB"/>
              </w:rPr>
            </w:pPr>
          </w:p>
          <w:p w:rsidR="00736561" w:rsidRDefault="00736561" w:rsidP="00736561">
            <w:pPr>
              <w:spacing w:after="0" w:line="240" w:lineRule="auto"/>
              <w:rPr>
                <w:rFonts w:ascii="Calibri" w:eastAsia="Times New Roman" w:hAnsi="Calibri" w:cs="Calibri"/>
                <w:color w:val="000000"/>
                <w:lang w:eastAsia="en-GB"/>
              </w:rPr>
            </w:pPr>
          </w:p>
          <w:p w:rsidR="00736561" w:rsidRDefault="00736561" w:rsidP="00736561">
            <w:pPr>
              <w:spacing w:after="0" w:line="240" w:lineRule="auto"/>
              <w:rPr>
                <w:rFonts w:ascii="Calibri" w:eastAsia="Times New Roman" w:hAnsi="Calibri" w:cs="Calibri"/>
                <w:color w:val="000000"/>
                <w:lang w:eastAsia="en-GB"/>
              </w:rPr>
            </w:pPr>
          </w:p>
          <w:p w:rsidR="00736561" w:rsidRDefault="00736561" w:rsidP="00736561">
            <w:pPr>
              <w:spacing w:after="0" w:line="240" w:lineRule="auto"/>
              <w:rPr>
                <w:rFonts w:ascii="Calibri" w:eastAsia="Times New Roman" w:hAnsi="Calibri" w:cs="Calibri"/>
                <w:color w:val="000000"/>
                <w:lang w:eastAsia="en-GB"/>
              </w:rPr>
            </w:pPr>
          </w:p>
          <w:p w:rsidR="00736561" w:rsidRDefault="00736561" w:rsidP="00736561">
            <w:pPr>
              <w:spacing w:after="0" w:line="240" w:lineRule="auto"/>
              <w:rPr>
                <w:rFonts w:ascii="Calibri" w:eastAsia="Times New Roman" w:hAnsi="Calibri" w:cs="Calibri"/>
                <w:color w:val="000000"/>
                <w:lang w:eastAsia="en-GB"/>
              </w:rPr>
            </w:pPr>
          </w:p>
          <w:p w:rsidR="00736561" w:rsidRDefault="00736561" w:rsidP="00736561">
            <w:pPr>
              <w:spacing w:after="0" w:line="240" w:lineRule="auto"/>
              <w:rPr>
                <w:rFonts w:ascii="Calibri" w:eastAsia="Times New Roman" w:hAnsi="Calibri" w:cs="Calibri"/>
                <w:color w:val="000000"/>
                <w:lang w:eastAsia="en-GB"/>
              </w:rPr>
            </w:pPr>
          </w:p>
          <w:p w:rsidR="00736561" w:rsidRDefault="00736561" w:rsidP="00736561">
            <w:pPr>
              <w:spacing w:after="0" w:line="240" w:lineRule="auto"/>
              <w:rPr>
                <w:rFonts w:ascii="Calibri" w:eastAsia="Times New Roman" w:hAnsi="Calibri" w:cs="Calibri"/>
                <w:color w:val="000000"/>
                <w:lang w:eastAsia="en-GB"/>
              </w:rPr>
            </w:pPr>
          </w:p>
          <w:p w:rsidR="00736561" w:rsidRDefault="00736561" w:rsidP="00736561">
            <w:pPr>
              <w:spacing w:after="0" w:line="240" w:lineRule="auto"/>
              <w:rPr>
                <w:rFonts w:ascii="Calibri" w:eastAsia="Times New Roman" w:hAnsi="Calibri" w:cs="Calibri"/>
                <w:color w:val="000000"/>
                <w:lang w:eastAsia="en-GB"/>
              </w:rPr>
            </w:pPr>
          </w:p>
          <w:p w:rsidR="00736561" w:rsidRDefault="00736561" w:rsidP="00736561">
            <w:pPr>
              <w:spacing w:after="0" w:line="240" w:lineRule="auto"/>
              <w:rPr>
                <w:rFonts w:ascii="Calibri" w:eastAsia="Times New Roman" w:hAnsi="Calibri" w:cs="Calibri"/>
                <w:color w:val="000000"/>
                <w:lang w:eastAsia="en-GB"/>
              </w:rPr>
            </w:pPr>
          </w:p>
          <w:p w:rsidR="00736561" w:rsidRDefault="00736561" w:rsidP="00736561">
            <w:pPr>
              <w:spacing w:after="0" w:line="240" w:lineRule="auto"/>
              <w:rPr>
                <w:rFonts w:ascii="Calibri" w:eastAsia="Times New Roman" w:hAnsi="Calibri" w:cs="Calibri"/>
                <w:color w:val="000000"/>
                <w:lang w:eastAsia="en-GB"/>
              </w:rPr>
            </w:pPr>
          </w:p>
          <w:p w:rsidR="00736561" w:rsidRPr="00736561" w:rsidRDefault="00736561" w:rsidP="00736561">
            <w:pPr>
              <w:spacing w:after="0" w:line="240" w:lineRule="auto"/>
              <w:rPr>
                <w:rFonts w:ascii="Calibri" w:eastAsia="Times New Roman" w:hAnsi="Calibri" w:cs="Calibri"/>
                <w:color w:val="000000"/>
                <w:lang w:eastAsia="en-GB"/>
              </w:rPr>
            </w:pPr>
          </w:p>
        </w:tc>
        <w:tc>
          <w:tcPr>
            <w:tcW w:w="746"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6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405"/>
        </w:trPr>
        <w:tc>
          <w:tcPr>
            <w:tcW w:w="316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2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Times New Roman" w:eastAsia="Times New Roman" w:hAnsi="Times New Roman" w:cs="Times New Roman"/>
                <w:color w:val="000000"/>
                <w:sz w:val="32"/>
                <w:szCs w:val="32"/>
                <w:lang w:eastAsia="en-GB"/>
              </w:rPr>
            </w:pPr>
            <w:r w:rsidRPr="00736561">
              <w:rPr>
                <w:rFonts w:ascii="Times New Roman" w:eastAsia="Times New Roman" w:hAnsi="Times New Roman" w:cs="Times New Roman"/>
                <w:color w:val="000000"/>
                <w:sz w:val="32"/>
                <w:szCs w:val="32"/>
                <w:lang w:eastAsia="en-GB"/>
              </w:rPr>
              <w:t>pivot table</w:t>
            </w:r>
          </w:p>
        </w:tc>
        <w:tc>
          <w:tcPr>
            <w:tcW w:w="50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2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0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Count of Class Hrs</w:t>
            </w:r>
          </w:p>
        </w:tc>
        <w:tc>
          <w:tcPr>
            <w:tcW w:w="1720" w:type="dxa"/>
            <w:gridSpan w:val="3"/>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Column Labels</w:t>
            </w:r>
          </w:p>
        </w:tc>
        <w:tc>
          <w:tcPr>
            <w:tcW w:w="500" w:type="dxa"/>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p>
        </w:tc>
        <w:tc>
          <w:tcPr>
            <w:tcW w:w="520" w:type="dxa"/>
            <w:gridSpan w:val="2"/>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p>
        </w:tc>
        <w:tc>
          <w:tcPr>
            <w:tcW w:w="560" w:type="dxa"/>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p>
        </w:tc>
        <w:tc>
          <w:tcPr>
            <w:tcW w:w="1180" w:type="dxa"/>
            <w:gridSpan w:val="2"/>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nil"/>
              <w:left w:val="nil"/>
              <w:bottom w:val="single" w:sz="4" w:space="0" w:color="9CC3E6"/>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Row Labels</w:t>
            </w:r>
          </w:p>
        </w:tc>
        <w:tc>
          <w:tcPr>
            <w:tcW w:w="1720" w:type="dxa"/>
            <w:gridSpan w:val="3"/>
            <w:tcBorders>
              <w:top w:val="nil"/>
              <w:left w:val="nil"/>
              <w:bottom w:val="single" w:sz="4" w:space="0" w:color="9CC3E6"/>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ANC</w:t>
            </w:r>
          </w:p>
        </w:tc>
        <w:tc>
          <w:tcPr>
            <w:tcW w:w="500" w:type="dxa"/>
            <w:tcBorders>
              <w:top w:val="nil"/>
              <w:left w:val="nil"/>
              <w:bottom w:val="single" w:sz="4" w:space="0" w:color="9CC3E6"/>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FGV</w:t>
            </w:r>
          </w:p>
        </w:tc>
        <w:tc>
          <w:tcPr>
            <w:tcW w:w="520" w:type="dxa"/>
            <w:gridSpan w:val="2"/>
            <w:tcBorders>
              <w:top w:val="nil"/>
              <w:left w:val="nil"/>
              <w:bottom w:val="single" w:sz="4" w:space="0" w:color="9CC3E6"/>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GRD</w:t>
            </w:r>
          </w:p>
        </w:tc>
        <w:tc>
          <w:tcPr>
            <w:tcW w:w="560" w:type="dxa"/>
            <w:tcBorders>
              <w:top w:val="nil"/>
              <w:left w:val="nil"/>
              <w:bottom w:val="single" w:sz="4" w:space="0" w:color="9CC3E6"/>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NON</w:t>
            </w:r>
          </w:p>
        </w:tc>
        <w:tc>
          <w:tcPr>
            <w:tcW w:w="1180" w:type="dxa"/>
            <w:gridSpan w:val="2"/>
            <w:tcBorders>
              <w:top w:val="nil"/>
              <w:left w:val="nil"/>
              <w:bottom w:val="single" w:sz="4" w:space="0" w:color="9CC3E6"/>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Grand Total</w:t>
            </w: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Acad Svc Learning/Ed Psyc</w:t>
            </w:r>
          </w:p>
        </w:tc>
        <w:tc>
          <w:tcPr>
            <w:tcW w:w="172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0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2</w:t>
            </w:r>
          </w:p>
        </w:tc>
        <w:tc>
          <w:tcPr>
            <w:tcW w:w="5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2</w:t>
            </w:r>
          </w:p>
        </w:tc>
        <w:tc>
          <w:tcPr>
            <w:tcW w:w="118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4</w:t>
            </w: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Academic Writing</w:t>
            </w:r>
          </w:p>
        </w:tc>
        <w:tc>
          <w:tcPr>
            <w:tcW w:w="172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2</w:t>
            </w:r>
          </w:p>
        </w:tc>
        <w:tc>
          <w:tcPr>
            <w:tcW w:w="50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2</w:t>
            </w: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Amphibian &amp; Reptile Husbandry</w:t>
            </w:r>
          </w:p>
        </w:tc>
        <w:tc>
          <w:tcPr>
            <w:tcW w:w="172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0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2</w:t>
            </w:r>
          </w:p>
        </w:tc>
        <w:tc>
          <w:tcPr>
            <w:tcW w:w="5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2</w:t>
            </w: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Aquarium Husbandry</w:t>
            </w:r>
          </w:p>
        </w:tc>
        <w:tc>
          <w:tcPr>
            <w:tcW w:w="172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0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2</w:t>
            </w:r>
          </w:p>
        </w:tc>
        <w:tc>
          <w:tcPr>
            <w:tcW w:w="5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2</w:t>
            </w: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Audience Research</w:t>
            </w:r>
          </w:p>
        </w:tc>
        <w:tc>
          <w:tcPr>
            <w:tcW w:w="172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0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1</w:t>
            </w:r>
          </w:p>
        </w:tc>
        <w:tc>
          <w:tcPr>
            <w:tcW w:w="5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1</w:t>
            </w: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Biology Lab Tour</w:t>
            </w:r>
          </w:p>
        </w:tc>
        <w:tc>
          <w:tcPr>
            <w:tcW w:w="172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0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2</w:t>
            </w:r>
          </w:p>
        </w:tc>
        <w:tc>
          <w:tcPr>
            <w:tcW w:w="5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2</w:t>
            </w: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Collab Consult Schls</w:t>
            </w:r>
          </w:p>
        </w:tc>
        <w:tc>
          <w:tcPr>
            <w:tcW w:w="172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0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1</w:t>
            </w:r>
          </w:p>
        </w:tc>
        <w:tc>
          <w:tcPr>
            <w:tcW w:w="5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1</w:t>
            </w: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Communicat-Conflict</w:t>
            </w:r>
          </w:p>
        </w:tc>
        <w:tc>
          <w:tcPr>
            <w:tcW w:w="172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0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1</w:t>
            </w:r>
          </w:p>
        </w:tc>
        <w:tc>
          <w:tcPr>
            <w:tcW w:w="5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1</w:t>
            </w: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Communication &amp; Gender</w:t>
            </w:r>
          </w:p>
        </w:tc>
        <w:tc>
          <w:tcPr>
            <w:tcW w:w="172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0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1</w:t>
            </w:r>
          </w:p>
        </w:tc>
        <w:tc>
          <w:tcPr>
            <w:tcW w:w="5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1</w:t>
            </w: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Consultation &amp; Collaborat</w:t>
            </w:r>
          </w:p>
        </w:tc>
        <w:tc>
          <w:tcPr>
            <w:tcW w:w="172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0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3</w:t>
            </w:r>
          </w:p>
        </w:tc>
        <w:tc>
          <w:tcPr>
            <w:tcW w:w="5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3</w:t>
            </w: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Cult Anthropology</w:t>
            </w:r>
          </w:p>
        </w:tc>
        <w:tc>
          <w:tcPr>
            <w:tcW w:w="172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0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1</w:t>
            </w:r>
          </w:p>
        </w:tc>
        <w:tc>
          <w:tcPr>
            <w:tcW w:w="5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1</w:t>
            </w: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Evt &amp; Prog Plan Trav/Tour</w:t>
            </w:r>
          </w:p>
        </w:tc>
        <w:tc>
          <w:tcPr>
            <w:tcW w:w="172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0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1</w:t>
            </w:r>
          </w:p>
        </w:tc>
        <w:tc>
          <w:tcPr>
            <w:tcW w:w="5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1</w:t>
            </w: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Exploring Latino/a &amp; Latin Am</w:t>
            </w:r>
          </w:p>
        </w:tc>
        <w:tc>
          <w:tcPr>
            <w:tcW w:w="172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0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1</w:t>
            </w:r>
          </w:p>
        </w:tc>
        <w:tc>
          <w:tcPr>
            <w:tcW w:w="5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1</w:t>
            </w:r>
          </w:p>
        </w:tc>
        <w:tc>
          <w:tcPr>
            <w:tcW w:w="5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2</w:t>
            </w: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single" w:sz="4" w:space="0" w:color="9CC3E6"/>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Grand Total</w:t>
            </w:r>
          </w:p>
        </w:tc>
        <w:tc>
          <w:tcPr>
            <w:tcW w:w="1720" w:type="dxa"/>
            <w:gridSpan w:val="3"/>
            <w:tcBorders>
              <w:top w:val="single" w:sz="4" w:space="0" w:color="9CC3E6"/>
              <w:left w:val="nil"/>
              <w:bottom w:val="nil"/>
              <w:right w:val="nil"/>
            </w:tcBorders>
            <w:shd w:val="clear" w:color="DEEBF6" w:fill="DEEBF6"/>
            <w:noWrap/>
            <w:vAlign w:val="bottom"/>
            <w:hideMark/>
          </w:tcPr>
          <w:p w:rsidR="00736561" w:rsidRPr="00736561" w:rsidRDefault="00736561" w:rsidP="00736561">
            <w:pPr>
              <w:spacing w:after="0" w:line="240" w:lineRule="auto"/>
              <w:jc w:val="right"/>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2</w:t>
            </w:r>
          </w:p>
        </w:tc>
        <w:tc>
          <w:tcPr>
            <w:tcW w:w="500" w:type="dxa"/>
            <w:tcBorders>
              <w:top w:val="single" w:sz="4" w:space="0" w:color="9CC3E6"/>
              <w:left w:val="nil"/>
              <w:bottom w:val="nil"/>
              <w:right w:val="nil"/>
            </w:tcBorders>
            <w:shd w:val="clear" w:color="DEEBF6" w:fill="DEEBF6"/>
            <w:noWrap/>
            <w:vAlign w:val="bottom"/>
            <w:hideMark/>
          </w:tcPr>
          <w:p w:rsidR="00736561" w:rsidRPr="00736561" w:rsidRDefault="00736561" w:rsidP="00736561">
            <w:pPr>
              <w:spacing w:after="0" w:line="240" w:lineRule="auto"/>
              <w:jc w:val="right"/>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2</w:t>
            </w:r>
          </w:p>
        </w:tc>
        <w:tc>
          <w:tcPr>
            <w:tcW w:w="520" w:type="dxa"/>
            <w:gridSpan w:val="2"/>
            <w:tcBorders>
              <w:top w:val="single" w:sz="4" w:space="0" w:color="9CC3E6"/>
              <w:left w:val="nil"/>
              <w:bottom w:val="nil"/>
              <w:right w:val="nil"/>
            </w:tcBorders>
            <w:shd w:val="clear" w:color="DEEBF6" w:fill="DEEBF6"/>
            <w:noWrap/>
            <w:vAlign w:val="bottom"/>
            <w:hideMark/>
          </w:tcPr>
          <w:p w:rsidR="00736561" w:rsidRPr="00736561" w:rsidRDefault="00736561" w:rsidP="00736561">
            <w:pPr>
              <w:spacing w:after="0" w:line="240" w:lineRule="auto"/>
              <w:jc w:val="right"/>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17</w:t>
            </w:r>
          </w:p>
        </w:tc>
        <w:tc>
          <w:tcPr>
            <w:tcW w:w="560" w:type="dxa"/>
            <w:tcBorders>
              <w:top w:val="single" w:sz="4" w:space="0" w:color="9CC3E6"/>
              <w:left w:val="nil"/>
              <w:bottom w:val="nil"/>
              <w:right w:val="nil"/>
            </w:tcBorders>
            <w:shd w:val="clear" w:color="DEEBF6" w:fill="DEEBF6"/>
            <w:noWrap/>
            <w:vAlign w:val="bottom"/>
            <w:hideMark/>
          </w:tcPr>
          <w:p w:rsidR="00736561" w:rsidRPr="00736561" w:rsidRDefault="00736561" w:rsidP="00736561">
            <w:pPr>
              <w:spacing w:after="0" w:line="240" w:lineRule="auto"/>
              <w:jc w:val="right"/>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2</w:t>
            </w:r>
          </w:p>
        </w:tc>
        <w:tc>
          <w:tcPr>
            <w:tcW w:w="1180" w:type="dxa"/>
            <w:gridSpan w:val="2"/>
            <w:tcBorders>
              <w:top w:val="single" w:sz="4" w:space="0" w:color="9CC3E6"/>
              <w:left w:val="nil"/>
              <w:bottom w:val="nil"/>
              <w:right w:val="nil"/>
            </w:tcBorders>
            <w:shd w:val="clear" w:color="DEEBF6" w:fill="DEEBF6"/>
            <w:noWrap/>
            <w:vAlign w:val="bottom"/>
            <w:hideMark/>
          </w:tcPr>
          <w:p w:rsidR="00736561" w:rsidRPr="00736561" w:rsidRDefault="00736561" w:rsidP="00736561">
            <w:pPr>
              <w:spacing w:after="0" w:line="240" w:lineRule="auto"/>
              <w:jc w:val="right"/>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23</w:t>
            </w: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2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0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316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2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0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2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80"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64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bl>
    <w:p w:rsidR="00736561" w:rsidRPr="00736561" w:rsidRDefault="00736561" w:rsidP="00736561">
      <w:pPr>
        <w:spacing w:line="480" w:lineRule="auto"/>
        <w:ind w:left="360"/>
        <w:rPr>
          <w:rFonts w:ascii="Times New Roman" w:hAnsi="Times New Roman" w:cs="Times New Roman"/>
          <w:b/>
          <w:sz w:val="24"/>
          <w:szCs w:val="24"/>
        </w:rPr>
      </w:pPr>
    </w:p>
    <w:tbl>
      <w:tblPr>
        <w:tblW w:w="6480" w:type="dxa"/>
        <w:tblInd w:w="93" w:type="dxa"/>
        <w:tblLook w:val="04A0"/>
      </w:tblPr>
      <w:tblGrid>
        <w:gridCol w:w="1880"/>
        <w:gridCol w:w="331"/>
        <w:gridCol w:w="760"/>
        <w:gridCol w:w="361"/>
        <w:gridCol w:w="795"/>
        <w:gridCol w:w="1334"/>
        <w:gridCol w:w="1280"/>
      </w:tblGrid>
      <w:tr w:rsidR="00736561" w:rsidRPr="00736561" w:rsidTr="00736561">
        <w:trPr>
          <w:trHeight w:val="405"/>
        </w:trPr>
        <w:tc>
          <w:tcPr>
            <w:tcW w:w="1880" w:type="dxa"/>
            <w:tcBorders>
              <w:top w:val="nil"/>
              <w:left w:val="nil"/>
              <w:bottom w:val="single" w:sz="4" w:space="0" w:color="9CC3E6"/>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sidRPr="00736561">
              <w:rPr>
                <w:rFonts w:ascii="Calibri" w:eastAsia="Times New Roman" w:hAnsi="Calibri" w:cs="Calibri"/>
                <w:color w:val="000000"/>
                <w:lang w:eastAsia="en-GB"/>
              </w:rPr>
              <w:t>(Multiple Items)</w:t>
            </w:r>
          </w:p>
        </w:tc>
        <w:tc>
          <w:tcPr>
            <w:tcW w:w="22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7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2340"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Times New Roman" w:eastAsia="Times New Roman" w:hAnsi="Times New Roman" w:cs="Times New Roman"/>
                <w:color w:val="000000"/>
                <w:sz w:val="32"/>
                <w:szCs w:val="32"/>
                <w:lang w:eastAsia="en-GB"/>
              </w:rPr>
            </w:pPr>
            <w:r w:rsidRPr="00736561">
              <w:rPr>
                <w:rFonts w:ascii="Times New Roman" w:eastAsia="Times New Roman" w:hAnsi="Times New Roman" w:cs="Times New Roman"/>
                <w:color w:val="000000"/>
                <w:sz w:val="32"/>
                <w:szCs w:val="32"/>
                <w:lang w:eastAsia="en-GB"/>
              </w:rPr>
              <w:t>pivot table</w:t>
            </w:r>
          </w:p>
        </w:tc>
        <w:tc>
          <w:tcPr>
            <w:tcW w:w="128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188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22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7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211"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795"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334"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28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1880" w:type="dxa"/>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Column Labels</w:t>
            </w:r>
          </w:p>
        </w:tc>
        <w:tc>
          <w:tcPr>
            <w:tcW w:w="220" w:type="dxa"/>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p>
        </w:tc>
        <w:tc>
          <w:tcPr>
            <w:tcW w:w="760" w:type="dxa"/>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p>
        </w:tc>
        <w:tc>
          <w:tcPr>
            <w:tcW w:w="211" w:type="dxa"/>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p>
        </w:tc>
        <w:tc>
          <w:tcPr>
            <w:tcW w:w="795" w:type="dxa"/>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p>
        </w:tc>
        <w:tc>
          <w:tcPr>
            <w:tcW w:w="1334" w:type="dxa"/>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p>
        </w:tc>
        <w:tc>
          <w:tcPr>
            <w:tcW w:w="128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1880" w:type="dxa"/>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N</w:t>
            </w:r>
          </w:p>
        </w:tc>
        <w:tc>
          <w:tcPr>
            <w:tcW w:w="220" w:type="dxa"/>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p>
        </w:tc>
        <w:tc>
          <w:tcPr>
            <w:tcW w:w="760" w:type="dxa"/>
            <w:tcBorders>
              <w:top w:val="nil"/>
              <w:left w:val="nil"/>
              <w:bottom w:val="nil"/>
              <w:right w:val="nil"/>
            </w:tcBorders>
            <w:shd w:val="clear" w:color="D8D8D8" w:fill="D8D8D8"/>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N Total</w:t>
            </w:r>
          </w:p>
        </w:tc>
        <w:tc>
          <w:tcPr>
            <w:tcW w:w="211" w:type="dxa"/>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Y</w:t>
            </w:r>
          </w:p>
        </w:tc>
        <w:tc>
          <w:tcPr>
            <w:tcW w:w="795" w:type="dxa"/>
            <w:tcBorders>
              <w:top w:val="nil"/>
              <w:left w:val="nil"/>
              <w:bottom w:val="nil"/>
              <w:right w:val="nil"/>
            </w:tcBorders>
            <w:shd w:val="clear" w:color="D8D8D8" w:fill="D8D8D8"/>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Y Total</w:t>
            </w:r>
          </w:p>
        </w:tc>
        <w:tc>
          <w:tcPr>
            <w:tcW w:w="1334" w:type="dxa"/>
            <w:tcBorders>
              <w:top w:val="nil"/>
              <w:left w:val="nil"/>
              <w:bottom w:val="nil"/>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Grand Total</w:t>
            </w:r>
          </w:p>
        </w:tc>
        <w:tc>
          <w:tcPr>
            <w:tcW w:w="128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1880" w:type="dxa"/>
            <w:tcBorders>
              <w:top w:val="nil"/>
              <w:left w:val="nil"/>
              <w:bottom w:val="single" w:sz="4" w:space="0" w:color="9CC3E6"/>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N</w:t>
            </w:r>
          </w:p>
        </w:tc>
        <w:tc>
          <w:tcPr>
            <w:tcW w:w="220" w:type="dxa"/>
            <w:tcBorders>
              <w:top w:val="nil"/>
              <w:left w:val="nil"/>
              <w:bottom w:val="single" w:sz="4" w:space="0" w:color="9CC3E6"/>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Y</w:t>
            </w:r>
          </w:p>
        </w:tc>
        <w:tc>
          <w:tcPr>
            <w:tcW w:w="760" w:type="dxa"/>
            <w:tcBorders>
              <w:top w:val="nil"/>
              <w:left w:val="nil"/>
              <w:bottom w:val="single" w:sz="4" w:space="0" w:color="9CC3E6"/>
              <w:right w:val="nil"/>
            </w:tcBorders>
            <w:shd w:val="clear" w:color="D8D8D8" w:fill="D8D8D8"/>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p>
        </w:tc>
        <w:tc>
          <w:tcPr>
            <w:tcW w:w="211" w:type="dxa"/>
            <w:tcBorders>
              <w:top w:val="nil"/>
              <w:left w:val="nil"/>
              <w:bottom w:val="single" w:sz="4" w:space="0" w:color="9CC3E6"/>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N</w:t>
            </w:r>
          </w:p>
        </w:tc>
        <w:tc>
          <w:tcPr>
            <w:tcW w:w="795" w:type="dxa"/>
            <w:tcBorders>
              <w:top w:val="nil"/>
              <w:left w:val="nil"/>
              <w:bottom w:val="single" w:sz="4" w:space="0" w:color="9CC3E6"/>
              <w:right w:val="nil"/>
            </w:tcBorders>
            <w:shd w:val="clear" w:color="D8D8D8" w:fill="D8D8D8"/>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p>
        </w:tc>
        <w:tc>
          <w:tcPr>
            <w:tcW w:w="1334" w:type="dxa"/>
            <w:tcBorders>
              <w:top w:val="nil"/>
              <w:left w:val="nil"/>
              <w:bottom w:val="single" w:sz="4" w:space="0" w:color="9CC3E6"/>
              <w:right w:val="nil"/>
            </w:tcBorders>
            <w:shd w:val="clear" w:color="DEEBF6" w:fill="DEEBF6"/>
            <w:noWrap/>
            <w:vAlign w:val="bottom"/>
            <w:hideMark/>
          </w:tcPr>
          <w:p w:rsidR="00736561" w:rsidRPr="00736561" w:rsidRDefault="00736561" w:rsidP="00736561">
            <w:pPr>
              <w:spacing w:after="0" w:line="240" w:lineRule="auto"/>
              <w:rPr>
                <w:rFonts w:ascii="Calibri" w:eastAsia="Times New Roman" w:hAnsi="Calibri" w:cs="Calibri"/>
                <w:b/>
                <w:bCs/>
                <w:color w:val="000000"/>
                <w:lang w:eastAsia="en-GB"/>
              </w:rPr>
            </w:pPr>
          </w:p>
        </w:tc>
        <w:tc>
          <w:tcPr>
            <w:tcW w:w="128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188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1</w:t>
            </w:r>
          </w:p>
        </w:tc>
        <w:tc>
          <w:tcPr>
            <w:tcW w:w="22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2</w:t>
            </w:r>
          </w:p>
        </w:tc>
        <w:tc>
          <w:tcPr>
            <w:tcW w:w="760" w:type="dxa"/>
            <w:tcBorders>
              <w:top w:val="nil"/>
              <w:left w:val="nil"/>
              <w:bottom w:val="nil"/>
              <w:right w:val="nil"/>
            </w:tcBorders>
            <w:shd w:val="clear" w:color="D8D8D8" w:fill="D8D8D8"/>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3</w:t>
            </w:r>
          </w:p>
        </w:tc>
        <w:tc>
          <w:tcPr>
            <w:tcW w:w="211"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2</w:t>
            </w:r>
          </w:p>
        </w:tc>
        <w:tc>
          <w:tcPr>
            <w:tcW w:w="795" w:type="dxa"/>
            <w:tcBorders>
              <w:top w:val="nil"/>
              <w:left w:val="nil"/>
              <w:bottom w:val="nil"/>
              <w:right w:val="nil"/>
            </w:tcBorders>
            <w:shd w:val="clear" w:color="D8D8D8" w:fill="D8D8D8"/>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2</w:t>
            </w:r>
          </w:p>
        </w:tc>
        <w:tc>
          <w:tcPr>
            <w:tcW w:w="1334"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5</w:t>
            </w:r>
          </w:p>
        </w:tc>
        <w:tc>
          <w:tcPr>
            <w:tcW w:w="128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188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3</w:t>
            </w:r>
          </w:p>
        </w:tc>
        <w:tc>
          <w:tcPr>
            <w:tcW w:w="22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760" w:type="dxa"/>
            <w:tcBorders>
              <w:top w:val="nil"/>
              <w:left w:val="nil"/>
              <w:bottom w:val="nil"/>
              <w:right w:val="nil"/>
            </w:tcBorders>
            <w:shd w:val="clear" w:color="D8D8D8" w:fill="D8D8D8"/>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3</w:t>
            </w:r>
          </w:p>
        </w:tc>
        <w:tc>
          <w:tcPr>
            <w:tcW w:w="211"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795" w:type="dxa"/>
            <w:tcBorders>
              <w:top w:val="nil"/>
              <w:left w:val="nil"/>
              <w:bottom w:val="nil"/>
              <w:right w:val="nil"/>
            </w:tcBorders>
            <w:shd w:val="clear" w:color="D8D8D8" w:fill="D8D8D8"/>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334"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jc w:val="right"/>
              <w:rPr>
                <w:rFonts w:ascii="Calibri" w:eastAsia="Times New Roman" w:hAnsi="Calibri" w:cs="Calibri"/>
                <w:color w:val="000000"/>
                <w:lang w:eastAsia="en-GB"/>
              </w:rPr>
            </w:pPr>
            <w:r w:rsidRPr="00736561">
              <w:rPr>
                <w:rFonts w:ascii="Calibri" w:eastAsia="Times New Roman" w:hAnsi="Calibri" w:cs="Calibri"/>
                <w:color w:val="000000"/>
                <w:lang w:eastAsia="en-GB"/>
              </w:rPr>
              <w:t>3</w:t>
            </w:r>
          </w:p>
        </w:tc>
        <w:tc>
          <w:tcPr>
            <w:tcW w:w="128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1880" w:type="dxa"/>
            <w:tcBorders>
              <w:top w:val="single" w:sz="4" w:space="0" w:color="9CC3E6"/>
              <w:left w:val="nil"/>
              <w:bottom w:val="nil"/>
              <w:right w:val="nil"/>
            </w:tcBorders>
            <w:shd w:val="clear" w:color="DEEBF6" w:fill="DEEBF6"/>
            <w:noWrap/>
            <w:vAlign w:val="bottom"/>
            <w:hideMark/>
          </w:tcPr>
          <w:p w:rsidR="00736561" w:rsidRPr="00736561" w:rsidRDefault="00736561" w:rsidP="00736561">
            <w:pPr>
              <w:spacing w:after="0" w:line="240" w:lineRule="auto"/>
              <w:jc w:val="right"/>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4</w:t>
            </w:r>
          </w:p>
        </w:tc>
        <w:tc>
          <w:tcPr>
            <w:tcW w:w="220" w:type="dxa"/>
            <w:tcBorders>
              <w:top w:val="single" w:sz="4" w:space="0" w:color="9CC3E6"/>
              <w:left w:val="nil"/>
              <w:bottom w:val="nil"/>
              <w:right w:val="nil"/>
            </w:tcBorders>
            <w:shd w:val="clear" w:color="DEEBF6" w:fill="DEEBF6"/>
            <w:noWrap/>
            <w:vAlign w:val="bottom"/>
            <w:hideMark/>
          </w:tcPr>
          <w:p w:rsidR="00736561" w:rsidRPr="00736561" w:rsidRDefault="00736561" w:rsidP="00736561">
            <w:pPr>
              <w:spacing w:after="0" w:line="240" w:lineRule="auto"/>
              <w:jc w:val="right"/>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2</w:t>
            </w:r>
          </w:p>
        </w:tc>
        <w:tc>
          <w:tcPr>
            <w:tcW w:w="760" w:type="dxa"/>
            <w:tcBorders>
              <w:top w:val="single" w:sz="4" w:space="0" w:color="9CC3E6"/>
              <w:left w:val="nil"/>
              <w:bottom w:val="nil"/>
              <w:right w:val="nil"/>
            </w:tcBorders>
            <w:shd w:val="clear" w:color="DEEBF6" w:fill="DEEBF6"/>
            <w:noWrap/>
            <w:vAlign w:val="bottom"/>
            <w:hideMark/>
          </w:tcPr>
          <w:p w:rsidR="00736561" w:rsidRPr="00736561" w:rsidRDefault="00736561" w:rsidP="00736561">
            <w:pPr>
              <w:spacing w:after="0" w:line="240" w:lineRule="auto"/>
              <w:jc w:val="right"/>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6</w:t>
            </w:r>
          </w:p>
        </w:tc>
        <w:tc>
          <w:tcPr>
            <w:tcW w:w="211" w:type="dxa"/>
            <w:tcBorders>
              <w:top w:val="single" w:sz="4" w:space="0" w:color="9CC3E6"/>
              <w:left w:val="nil"/>
              <w:bottom w:val="nil"/>
              <w:right w:val="nil"/>
            </w:tcBorders>
            <w:shd w:val="clear" w:color="DEEBF6" w:fill="DEEBF6"/>
            <w:noWrap/>
            <w:vAlign w:val="bottom"/>
            <w:hideMark/>
          </w:tcPr>
          <w:p w:rsidR="00736561" w:rsidRPr="00736561" w:rsidRDefault="00736561" w:rsidP="00736561">
            <w:pPr>
              <w:spacing w:after="0" w:line="240" w:lineRule="auto"/>
              <w:jc w:val="right"/>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2</w:t>
            </w:r>
          </w:p>
        </w:tc>
        <w:tc>
          <w:tcPr>
            <w:tcW w:w="795" w:type="dxa"/>
            <w:tcBorders>
              <w:top w:val="single" w:sz="4" w:space="0" w:color="9CC3E6"/>
              <w:left w:val="nil"/>
              <w:bottom w:val="nil"/>
              <w:right w:val="nil"/>
            </w:tcBorders>
            <w:shd w:val="clear" w:color="DEEBF6" w:fill="DEEBF6"/>
            <w:noWrap/>
            <w:vAlign w:val="bottom"/>
            <w:hideMark/>
          </w:tcPr>
          <w:p w:rsidR="00736561" w:rsidRPr="00736561" w:rsidRDefault="00736561" w:rsidP="00736561">
            <w:pPr>
              <w:spacing w:after="0" w:line="240" w:lineRule="auto"/>
              <w:jc w:val="right"/>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2</w:t>
            </w:r>
          </w:p>
        </w:tc>
        <w:tc>
          <w:tcPr>
            <w:tcW w:w="1334" w:type="dxa"/>
            <w:tcBorders>
              <w:top w:val="single" w:sz="4" w:space="0" w:color="9CC3E6"/>
              <w:left w:val="nil"/>
              <w:bottom w:val="nil"/>
              <w:right w:val="nil"/>
            </w:tcBorders>
            <w:shd w:val="clear" w:color="DEEBF6" w:fill="DEEBF6"/>
            <w:noWrap/>
            <w:vAlign w:val="bottom"/>
            <w:hideMark/>
          </w:tcPr>
          <w:p w:rsidR="00736561" w:rsidRPr="00736561" w:rsidRDefault="00736561" w:rsidP="00736561">
            <w:pPr>
              <w:spacing w:after="0" w:line="240" w:lineRule="auto"/>
              <w:jc w:val="right"/>
              <w:rPr>
                <w:rFonts w:ascii="Calibri" w:eastAsia="Times New Roman" w:hAnsi="Calibri" w:cs="Calibri"/>
                <w:b/>
                <w:bCs/>
                <w:color w:val="000000"/>
                <w:lang w:eastAsia="en-GB"/>
              </w:rPr>
            </w:pPr>
            <w:r w:rsidRPr="00736561">
              <w:rPr>
                <w:rFonts w:ascii="Calibri" w:eastAsia="Times New Roman" w:hAnsi="Calibri" w:cs="Calibri"/>
                <w:b/>
                <w:bCs/>
                <w:color w:val="000000"/>
                <w:lang w:eastAsia="en-GB"/>
              </w:rPr>
              <w:t>8</w:t>
            </w:r>
          </w:p>
        </w:tc>
        <w:tc>
          <w:tcPr>
            <w:tcW w:w="128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188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22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7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211"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795"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334"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28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736561">
        <w:trPr>
          <w:trHeight w:val="300"/>
        </w:trPr>
        <w:tc>
          <w:tcPr>
            <w:tcW w:w="188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22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76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211"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795"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334"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28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bl>
    <w:p w:rsidR="00205E32" w:rsidRPr="00C7249A" w:rsidRDefault="00205E32" w:rsidP="00C7249A">
      <w:pPr>
        <w:spacing w:line="480" w:lineRule="auto"/>
        <w:rPr>
          <w:rFonts w:ascii="Times New Roman" w:hAnsi="Times New Roman" w:cs="Times New Roman"/>
          <w:sz w:val="24"/>
          <w:szCs w:val="24"/>
        </w:rPr>
      </w:pPr>
    </w:p>
    <w:p w:rsidR="00736561" w:rsidRDefault="00736561" w:rsidP="00736561">
      <w:pPr>
        <w:spacing w:line="480" w:lineRule="auto"/>
        <w:jc w:val="center"/>
        <w:rPr>
          <w:rFonts w:ascii="Times New Roman" w:hAnsi="Times New Roman" w:cs="Times New Roman"/>
          <w:b/>
          <w:sz w:val="24"/>
          <w:szCs w:val="24"/>
        </w:rPr>
      </w:pPr>
    </w:p>
    <w:p w:rsidR="00736561" w:rsidRDefault="00736561" w:rsidP="00736561">
      <w:pPr>
        <w:spacing w:line="480" w:lineRule="auto"/>
        <w:jc w:val="center"/>
        <w:rPr>
          <w:rFonts w:ascii="Times New Roman" w:hAnsi="Times New Roman" w:cs="Times New Roman"/>
          <w:b/>
          <w:sz w:val="24"/>
          <w:szCs w:val="24"/>
        </w:rPr>
      </w:pPr>
    </w:p>
    <w:p w:rsidR="00736561" w:rsidRDefault="00736561" w:rsidP="00736561">
      <w:pPr>
        <w:spacing w:line="480" w:lineRule="auto"/>
        <w:jc w:val="center"/>
        <w:rPr>
          <w:rFonts w:ascii="Times New Roman" w:hAnsi="Times New Roman" w:cs="Times New Roman"/>
          <w:b/>
          <w:sz w:val="24"/>
          <w:szCs w:val="24"/>
        </w:rPr>
      </w:pPr>
    </w:p>
    <w:p w:rsidR="00736561" w:rsidRDefault="00736561" w:rsidP="00736561">
      <w:pPr>
        <w:spacing w:line="480" w:lineRule="auto"/>
        <w:jc w:val="center"/>
        <w:rPr>
          <w:rFonts w:ascii="Times New Roman" w:hAnsi="Times New Roman" w:cs="Times New Roman"/>
          <w:b/>
          <w:sz w:val="24"/>
          <w:szCs w:val="24"/>
        </w:rPr>
      </w:pPr>
    </w:p>
    <w:tbl>
      <w:tblPr>
        <w:tblW w:w="8744" w:type="dxa"/>
        <w:tblInd w:w="108" w:type="dxa"/>
        <w:tblLook w:val="04A0"/>
      </w:tblPr>
      <w:tblGrid>
        <w:gridCol w:w="736"/>
        <w:gridCol w:w="340"/>
        <w:gridCol w:w="196"/>
        <w:gridCol w:w="456"/>
        <w:gridCol w:w="224"/>
        <w:gridCol w:w="492"/>
        <w:gridCol w:w="152"/>
        <w:gridCol w:w="224"/>
        <w:gridCol w:w="160"/>
        <w:gridCol w:w="536"/>
        <w:gridCol w:w="172"/>
        <w:gridCol w:w="424"/>
        <w:gridCol w:w="220"/>
        <w:gridCol w:w="232"/>
        <w:gridCol w:w="147"/>
        <w:gridCol w:w="37"/>
        <w:gridCol w:w="416"/>
        <w:gridCol w:w="98"/>
        <w:gridCol w:w="178"/>
        <w:gridCol w:w="361"/>
        <w:gridCol w:w="99"/>
        <w:gridCol w:w="416"/>
        <w:gridCol w:w="17"/>
        <w:gridCol w:w="343"/>
        <w:gridCol w:w="516"/>
        <w:gridCol w:w="337"/>
        <w:gridCol w:w="539"/>
        <w:gridCol w:w="437"/>
        <w:gridCol w:w="439"/>
      </w:tblGrid>
      <w:tr w:rsidR="00736561" w:rsidRPr="00736561" w:rsidTr="00B2019B">
        <w:trPr>
          <w:gridAfter w:val="1"/>
          <w:wAfter w:w="439" w:type="dxa"/>
          <w:trHeight w:val="465"/>
        </w:trPr>
        <w:tc>
          <w:tcPr>
            <w:tcW w:w="2396" w:type="dxa"/>
            <w:gridSpan w:val="7"/>
            <w:tcBorders>
              <w:top w:val="nil"/>
              <w:left w:val="nil"/>
              <w:bottom w:val="nil"/>
              <w:right w:val="nil"/>
            </w:tcBorders>
            <w:shd w:val="clear" w:color="auto" w:fill="auto"/>
            <w:noWrap/>
            <w:vAlign w:val="bottom"/>
            <w:hideMark/>
          </w:tcPr>
          <w:p w:rsidR="00736561" w:rsidRPr="00736561" w:rsidRDefault="00736561" w:rsidP="00736561">
            <w:pPr>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Times New Roman" w:eastAsia="Times New Roman" w:hAnsi="Times New Roman" w:cs="Times New Roman"/>
                <w:color w:val="000000"/>
                <w:sz w:val="36"/>
                <w:szCs w:val="36"/>
                <w:lang w:eastAsia="en-GB"/>
              </w:rPr>
            </w:pPr>
            <w:r w:rsidRPr="00736561">
              <w:rPr>
                <w:rFonts w:ascii="Times New Roman" w:eastAsia="Times New Roman" w:hAnsi="Times New Roman" w:cs="Times New Roman"/>
                <w:color w:val="000000"/>
                <w:sz w:val="36"/>
                <w:szCs w:val="36"/>
                <w:lang w:eastAsia="en-GB"/>
              </w:rPr>
              <w:t>Pivot chart</w:t>
            </w:r>
          </w:p>
        </w:tc>
        <w:tc>
          <w:tcPr>
            <w:tcW w:w="37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51"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2"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9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gridAfter w:val="1"/>
          <w:wAfter w:w="439" w:type="dxa"/>
          <w:trHeight w:val="300"/>
        </w:trPr>
        <w:tc>
          <w:tcPr>
            <w:tcW w:w="2396" w:type="dxa"/>
            <w:gridSpan w:val="7"/>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37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51"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2"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9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gridAfter w:val="1"/>
          <w:wAfter w:w="439" w:type="dxa"/>
          <w:trHeight w:val="300"/>
        </w:trPr>
        <w:tc>
          <w:tcPr>
            <w:tcW w:w="2396" w:type="dxa"/>
            <w:gridSpan w:val="7"/>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37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51"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2"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9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gridAfter w:val="1"/>
          <w:wAfter w:w="439" w:type="dxa"/>
          <w:trHeight w:val="300"/>
        </w:trPr>
        <w:tc>
          <w:tcPr>
            <w:tcW w:w="2396" w:type="dxa"/>
            <w:gridSpan w:val="7"/>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Pr>
                <w:rFonts w:ascii="Calibri" w:eastAsia="Times New Roman" w:hAnsi="Calibri" w:cs="Calibri"/>
                <w:noProof/>
                <w:color w:val="000000"/>
                <w:lang w:val="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47625</wp:posOffset>
                  </wp:positionV>
                  <wp:extent cx="4067175" cy="2762250"/>
                  <wp:effectExtent l="0" t="0" r="0" b="0"/>
                  <wp:wrapNone/>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tbl>
            <w:tblPr>
              <w:tblW w:w="0" w:type="auto"/>
              <w:tblCellSpacing w:w="0" w:type="dxa"/>
              <w:tblCellMar>
                <w:left w:w="0" w:type="dxa"/>
                <w:right w:w="0" w:type="dxa"/>
              </w:tblCellMar>
              <w:tblLook w:val="04A0"/>
            </w:tblPr>
            <w:tblGrid>
              <w:gridCol w:w="2180"/>
            </w:tblGrid>
            <w:tr w:rsidR="00736561" w:rsidRPr="00736561">
              <w:trPr>
                <w:trHeight w:val="300"/>
                <w:tblCellSpacing w:w="0" w:type="dxa"/>
              </w:trPr>
              <w:tc>
                <w:tcPr>
                  <w:tcW w:w="2180" w:type="dxa"/>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bl>
          <w:p w:rsidR="00736561" w:rsidRPr="00736561" w:rsidRDefault="00736561" w:rsidP="00736561">
            <w:pPr>
              <w:spacing w:after="0" w:line="240" w:lineRule="auto"/>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37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51"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2"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9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gridAfter w:val="1"/>
          <w:wAfter w:w="439" w:type="dxa"/>
          <w:trHeight w:val="300"/>
        </w:trPr>
        <w:tc>
          <w:tcPr>
            <w:tcW w:w="2396" w:type="dxa"/>
            <w:gridSpan w:val="7"/>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37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51"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2"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9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gridAfter w:val="1"/>
          <w:wAfter w:w="439" w:type="dxa"/>
          <w:trHeight w:val="300"/>
        </w:trPr>
        <w:tc>
          <w:tcPr>
            <w:tcW w:w="2396" w:type="dxa"/>
            <w:gridSpan w:val="7"/>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37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51"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2"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9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gridAfter w:val="1"/>
          <w:wAfter w:w="439" w:type="dxa"/>
          <w:trHeight w:val="300"/>
        </w:trPr>
        <w:tc>
          <w:tcPr>
            <w:tcW w:w="2396" w:type="dxa"/>
            <w:gridSpan w:val="7"/>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37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51"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2"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9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gridAfter w:val="1"/>
          <w:wAfter w:w="439" w:type="dxa"/>
          <w:trHeight w:val="300"/>
        </w:trPr>
        <w:tc>
          <w:tcPr>
            <w:tcW w:w="2396" w:type="dxa"/>
            <w:gridSpan w:val="7"/>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37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51"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2"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9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gridAfter w:val="1"/>
          <w:wAfter w:w="439" w:type="dxa"/>
          <w:trHeight w:val="300"/>
        </w:trPr>
        <w:tc>
          <w:tcPr>
            <w:tcW w:w="2396" w:type="dxa"/>
            <w:gridSpan w:val="7"/>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37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51"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2"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9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gridAfter w:val="1"/>
          <w:wAfter w:w="439" w:type="dxa"/>
          <w:trHeight w:val="300"/>
        </w:trPr>
        <w:tc>
          <w:tcPr>
            <w:tcW w:w="2396" w:type="dxa"/>
            <w:gridSpan w:val="7"/>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37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51"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2"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9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gridAfter w:val="1"/>
          <w:wAfter w:w="439" w:type="dxa"/>
          <w:trHeight w:val="300"/>
        </w:trPr>
        <w:tc>
          <w:tcPr>
            <w:tcW w:w="2396" w:type="dxa"/>
            <w:gridSpan w:val="7"/>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37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51"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2"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9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gridAfter w:val="1"/>
          <w:wAfter w:w="439" w:type="dxa"/>
          <w:trHeight w:val="300"/>
        </w:trPr>
        <w:tc>
          <w:tcPr>
            <w:tcW w:w="2396" w:type="dxa"/>
            <w:gridSpan w:val="7"/>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37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51"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2"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9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gridAfter w:val="1"/>
          <w:wAfter w:w="439" w:type="dxa"/>
          <w:trHeight w:val="300"/>
        </w:trPr>
        <w:tc>
          <w:tcPr>
            <w:tcW w:w="2396" w:type="dxa"/>
            <w:gridSpan w:val="7"/>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37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51"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2"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9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gridAfter w:val="1"/>
          <w:wAfter w:w="439" w:type="dxa"/>
          <w:trHeight w:val="300"/>
        </w:trPr>
        <w:tc>
          <w:tcPr>
            <w:tcW w:w="2396" w:type="dxa"/>
            <w:gridSpan w:val="7"/>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37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51"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2"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9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gridAfter w:val="1"/>
          <w:wAfter w:w="439" w:type="dxa"/>
          <w:trHeight w:val="300"/>
        </w:trPr>
        <w:tc>
          <w:tcPr>
            <w:tcW w:w="2396" w:type="dxa"/>
            <w:gridSpan w:val="7"/>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37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51"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2"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9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gridAfter w:val="1"/>
          <w:wAfter w:w="439" w:type="dxa"/>
          <w:trHeight w:val="300"/>
        </w:trPr>
        <w:tc>
          <w:tcPr>
            <w:tcW w:w="2396" w:type="dxa"/>
            <w:gridSpan w:val="7"/>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37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51"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2"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9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gridAfter w:val="1"/>
          <w:wAfter w:w="439" w:type="dxa"/>
          <w:trHeight w:val="300"/>
        </w:trPr>
        <w:tc>
          <w:tcPr>
            <w:tcW w:w="2396" w:type="dxa"/>
            <w:gridSpan w:val="7"/>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37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51"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2"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9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gridAfter w:val="1"/>
          <w:wAfter w:w="439" w:type="dxa"/>
          <w:trHeight w:val="300"/>
        </w:trPr>
        <w:tc>
          <w:tcPr>
            <w:tcW w:w="2396" w:type="dxa"/>
            <w:gridSpan w:val="7"/>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37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51"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9"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532"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19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9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trHeight w:val="465"/>
        </w:trPr>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1736" w:type="dxa"/>
            <w:gridSpan w:val="6"/>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Times New Roman" w:eastAsia="Times New Roman" w:hAnsi="Times New Roman" w:cs="Times New Roman"/>
                <w:color w:val="000000"/>
                <w:sz w:val="36"/>
                <w:szCs w:val="36"/>
                <w:lang w:eastAsia="en-GB"/>
              </w:rPr>
            </w:pPr>
            <w:r w:rsidRPr="00736561">
              <w:rPr>
                <w:rFonts w:ascii="Times New Roman" w:eastAsia="Times New Roman" w:hAnsi="Times New Roman" w:cs="Times New Roman"/>
                <w:color w:val="000000"/>
                <w:sz w:val="36"/>
                <w:szCs w:val="36"/>
                <w:lang w:eastAsia="en-GB"/>
              </w:rPr>
              <w:t>pivot chart</w:t>
            </w:r>
          </w:p>
        </w:tc>
        <w:tc>
          <w:tcPr>
            <w:tcW w:w="87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5"/>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trHeight w:val="300"/>
        </w:trPr>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68"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68"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5"/>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trHeight w:val="300"/>
        </w:trPr>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6992" w:type="dxa"/>
            <w:gridSpan w:val="25"/>
            <w:vMerge w:val="restart"/>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r>
              <w:rPr>
                <w:rFonts w:ascii="Calibri" w:eastAsia="Times New Roman" w:hAnsi="Calibri" w:cs="Calibri"/>
                <w:noProof/>
                <w:color w:val="000000"/>
                <w:lang w:val="en-US"/>
              </w:rPr>
              <w:drawing>
                <wp:anchor distT="0" distB="0" distL="114300" distR="114300" simplePos="0" relativeHeight="251660288" behindDoc="0" locked="0" layoutInCell="1" allowOverlap="1">
                  <wp:simplePos x="0" y="0"/>
                  <wp:positionH relativeFrom="column">
                    <wp:posOffset>133350</wp:posOffset>
                  </wp:positionH>
                  <wp:positionV relativeFrom="paragraph">
                    <wp:posOffset>95250</wp:posOffset>
                  </wp:positionV>
                  <wp:extent cx="4124325" cy="2762250"/>
                  <wp:effectExtent l="0" t="0" r="0" b="0"/>
                  <wp:wrapNone/>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trHeight w:val="300"/>
        </w:trPr>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6992" w:type="dxa"/>
            <w:gridSpan w:val="25"/>
            <w:vMerge/>
            <w:tcBorders>
              <w:top w:val="nil"/>
              <w:left w:val="nil"/>
              <w:bottom w:val="nil"/>
              <w:right w:val="nil"/>
            </w:tcBorders>
            <w:vAlign w:val="center"/>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trHeight w:val="300"/>
        </w:trPr>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6992" w:type="dxa"/>
            <w:gridSpan w:val="25"/>
            <w:vMerge/>
            <w:tcBorders>
              <w:top w:val="nil"/>
              <w:left w:val="nil"/>
              <w:bottom w:val="nil"/>
              <w:right w:val="nil"/>
            </w:tcBorders>
            <w:vAlign w:val="center"/>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trHeight w:val="300"/>
        </w:trPr>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6992" w:type="dxa"/>
            <w:gridSpan w:val="25"/>
            <w:vMerge/>
            <w:tcBorders>
              <w:top w:val="nil"/>
              <w:left w:val="nil"/>
              <w:bottom w:val="nil"/>
              <w:right w:val="nil"/>
            </w:tcBorders>
            <w:vAlign w:val="center"/>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trHeight w:val="300"/>
        </w:trPr>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6992" w:type="dxa"/>
            <w:gridSpan w:val="25"/>
            <w:vMerge/>
            <w:tcBorders>
              <w:top w:val="nil"/>
              <w:left w:val="nil"/>
              <w:bottom w:val="nil"/>
              <w:right w:val="nil"/>
            </w:tcBorders>
            <w:vAlign w:val="center"/>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trHeight w:val="300"/>
        </w:trPr>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6992" w:type="dxa"/>
            <w:gridSpan w:val="25"/>
            <w:vMerge/>
            <w:tcBorders>
              <w:top w:val="nil"/>
              <w:left w:val="nil"/>
              <w:bottom w:val="nil"/>
              <w:right w:val="nil"/>
            </w:tcBorders>
            <w:vAlign w:val="center"/>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trHeight w:val="300"/>
        </w:trPr>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6992" w:type="dxa"/>
            <w:gridSpan w:val="25"/>
            <w:vMerge/>
            <w:tcBorders>
              <w:top w:val="nil"/>
              <w:left w:val="nil"/>
              <w:bottom w:val="nil"/>
              <w:right w:val="nil"/>
            </w:tcBorders>
            <w:vAlign w:val="center"/>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trHeight w:val="300"/>
        </w:trPr>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6992" w:type="dxa"/>
            <w:gridSpan w:val="25"/>
            <w:vMerge/>
            <w:tcBorders>
              <w:top w:val="nil"/>
              <w:left w:val="nil"/>
              <w:bottom w:val="nil"/>
              <w:right w:val="nil"/>
            </w:tcBorders>
            <w:vAlign w:val="center"/>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trHeight w:val="300"/>
        </w:trPr>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6992" w:type="dxa"/>
            <w:gridSpan w:val="25"/>
            <w:vMerge/>
            <w:tcBorders>
              <w:top w:val="nil"/>
              <w:left w:val="nil"/>
              <w:bottom w:val="nil"/>
              <w:right w:val="nil"/>
            </w:tcBorders>
            <w:vAlign w:val="center"/>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trHeight w:val="300"/>
        </w:trPr>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6992" w:type="dxa"/>
            <w:gridSpan w:val="25"/>
            <w:vMerge/>
            <w:tcBorders>
              <w:top w:val="nil"/>
              <w:left w:val="nil"/>
              <w:bottom w:val="nil"/>
              <w:right w:val="nil"/>
            </w:tcBorders>
            <w:vAlign w:val="center"/>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trHeight w:val="300"/>
        </w:trPr>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6992" w:type="dxa"/>
            <w:gridSpan w:val="25"/>
            <w:vMerge/>
            <w:tcBorders>
              <w:top w:val="nil"/>
              <w:left w:val="nil"/>
              <w:bottom w:val="nil"/>
              <w:right w:val="nil"/>
            </w:tcBorders>
            <w:vAlign w:val="center"/>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trHeight w:val="300"/>
        </w:trPr>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6992" w:type="dxa"/>
            <w:gridSpan w:val="25"/>
            <w:vMerge/>
            <w:tcBorders>
              <w:top w:val="nil"/>
              <w:left w:val="nil"/>
              <w:bottom w:val="nil"/>
              <w:right w:val="nil"/>
            </w:tcBorders>
            <w:vAlign w:val="center"/>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trHeight w:val="300"/>
        </w:trPr>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6992" w:type="dxa"/>
            <w:gridSpan w:val="25"/>
            <w:vMerge/>
            <w:tcBorders>
              <w:top w:val="nil"/>
              <w:left w:val="nil"/>
              <w:bottom w:val="nil"/>
              <w:right w:val="nil"/>
            </w:tcBorders>
            <w:vAlign w:val="center"/>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trHeight w:val="300"/>
        </w:trPr>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6992" w:type="dxa"/>
            <w:gridSpan w:val="25"/>
            <w:vMerge/>
            <w:tcBorders>
              <w:top w:val="nil"/>
              <w:left w:val="nil"/>
              <w:bottom w:val="nil"/>
              <w:right w:val="nil"/>
            </w:tcBorders>
            <w:vAlign w:val="center"/>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trHeight w:val="300"/>
        </w:trPr>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6992" w:type="dxa"/>
            <w:gridSpan w:val="25"/>
            <w:vMerge/>
            <w:tcBorders>
              <w:top w:val="nil"/>
              <w:left w:val="nil"/>
              <w:bottom w:val="nil"/>
              <w:right w:val="nil"/>
            </w:tcBorders>
            <w:vAlign w:val="center"/>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736561" w:rsidRPr="00736561" w:rsidTr="00B2019B">
        <w:trPr>
          <w:trHeight w:val="300"/>
        </w:trPr>
        <w:tc>
          <w:tcPr>
            <w:tcW w:w="876" w:type="dxa"/>
            <w:gridSpan w:val="2"/>
            <w:tcBorders>
              <w:top w:val="nil"/>
              <w:left w:val="nil"/>
              <w:bottom w:val="nil"/>
              <w:right w:val="nil"/>
            </w:tcBorders>
            <w:shd w:val="clear" w:color="auto" w:fill="auto"/>
            <w:noWrap/>
            <w:vAlign w:val="bottom"/>
            <w:hideMark/>
          </w:tcPr>
          <w:p w:rsidR="00736561" w:rsidRDefault="00736561" w:rsidP="00736561">
            <w:pPr>
              <w:spacing w:after="0" w:line="240" w:lineRule="auto"/>
              <w:rPr>
                <w:rFonts w:ascii="Calibri" w:eastAsia="Times New Roman" w:hAnsi="Calibri" w:cs="Calibri"/>
                <w:color w:val="000000"/>
                <w:lang w:eastAsia="en-GB"/>
              </w:rPr>
            </w:pPr>
          </w:p>
          <w:p w:rsidR="00B2019B" w:rsidRDefault="00B2019B" w:rsidP="00736561">
            <w:pPr>
              <w:spacing w:after="0" w:line="240" w:lineRule="auto"/>
              <w:rPr>
                <w:rFonts w:ascii="Calibri" w:eastAsia="Times New Roman" w:hAnsi="Calibri" w:cs="Calibri"/>
                <w:color w:val="000000"/>
                <w:lang w:eastAsia="en-GB"/>
              </w:rPr>
            </w:pPr>
          </w:p>
          <w:p w:rsidR="00B2019B" w:rsidRDefault="00B2019B" w:rsidP="00736561">
            <w:pPr>
              <w:spacing w:after="0" w:line="240" w:lineRule="auto"/>
              <w:rPr>
                <w:rFonts w:ascii="Calibri" w:eastAsia="Times New Roman" w:hAnsi="Calibri" w:cs="Calibri"/>
                <w:color w:val="000000"/>
                <w:lang w:eastAsia="en-GB"/>
              </w:rPr>
            </w:pPr>
          </w:p>
          <w:p w:rsidR="00B2019B" w:rsidRDefault="00B2019B" w:rsidP="00736561">
            <w:pPr>
              <w:spacing w:after="0" w:line="240" w:lineRule="auto"/>
              <w:rPr>
                <w:rFonts w:ascii="Calibri" w:eastAsia="Times New Roman" w:hAnsi="Calibri" w:cs="Calibri"/>
                <w:color w:val="000000"/>
                <w:lang w:eastAsia="en-GB"/>
              </w:rPr>
            </w:pPr>
          </w:p>
          <w:p w:rsidR="00B2019B" w:rsidRDefault="00B2019B" w:rsidP="00736561">
            <w:pPr>
              <w:spacing w:after="0" w:line="240" w:lineRule="auto"/>
              <w:rPr>
                <w:rFonts w:ascii="Calibri" w:eastAsia="Times New Roman" w:hAnsi="Calibri" w:cs="Calibri"/>
                <w:color w:val="000000"/>
                <w:lang w:eastAsia="en-GB"/>
              </w:rPr>
            </w:pPr>
          </w:p>
          <w:p w:rsidR="00B2019B" w:rsidRDefault="00B2019B" w:rsidP="00736561">
            <w:pPr>
              <w:spacing w:after="0" w:line="240" w:lineRule="auto"/>
              <w:rPr>
                <w:rFonts w:ascii="Calibri" w:eastAsia="Times New Roman" w:hAnsi="Calibri" w:cs="Calibri"/>
                <w:color w:val="000000"/>
                <w:lang w:eastAsia="en-GB"/>
              </w:rPr>
            </w:pPr>
          </w:p>
          <w:p w:rsidR="00B2019B" w:rsidRDefault="00B2019B" w:rsidP="00736561">
            <w:pPr>
              <w:spacing w:after="0" w:line="240" w:lineRule="auto"/>
              <w:rPr>
                <w:rFonts w:ascii="Calibri" w:eastAsia="Times New Roman" w:hAnsi="Calibri" w:cs="Calibri"/>
                <w:color w:val="000000"/>
                <w:lang w:eastAsia="en-GB"/>
              </w:rPr>
            </w:pPr>
          </w:p>
          <w:p w:rsidR="00B2019B" w:rsidRDefault="00B2019B" w:rsidP="00736561">
            <w:pPr>
              <w:spacing w:after="0" w:line="240" w:lineRule="auto"/>
              <w:rPr>
                <w:rFonts w:ascii="Calibri" w:eastAsia="Times New Roman" w:hAnsi="Calibri" w:cs="Calibri"/>
                <w:color w:val="000000"/>
                <w:lang w:eastAsia="en-GB"/>
              </w:rPr>
            </w:pPr>
          </w:p>
          <w:p w:rsidR="00B2019B" w:rsidRDefault="00B2019B" w:rsidP="00736561">
            <w:pPr>
              <w:spacing w:after="0" w:line="240" w:lineRule="auto"/>
              <w:rPr>
                <w:rFonts w:ascii="Calibri" w:eastAsia="Times New Roman" w:hAnsi="Calibri" w:cs="Calibri"/>
                <w:color w:val="000000"/>
                <w:lang w:eastAsia="en-GB"/>
              </w:rPr>
            </w:pPr>
          </w:p>
          <w:p w:rsidR="00B2019B" w:rsidRDefault="00B2019B" w:rsidP="00736561">
            <w:pPr>
              <w:spacing w:after="0" w:line="240" w:lineRule="auto"/>
              <w:rPr>
                <w:rFonts w:ascii="Calibri" w:eastAsia="Times New Roman" w:hAnsi="Calibri" w:cs="Calibri"/>
                <w:color w:val="000000"/>
                <w:lang w:eastAsia="en-GB"/>
              </w:rPr>
            </w:pPr>
          </w:p>
          <w:p w:rsidR="00B2019B" w:rsidRDefault="00B2019B" w:rsidP="00736561">
            <w:pPr>
              <w:spacing w:after="0" w:line="240" w:lineRule="auto"/>
              <w:rPr>
                <w:rFonts w:ascii="Calibri" w:eastAsia="Times New Roman" w:hAnsi="Calibri" w:cs="Calibri"/>
                <w:color w:val="000000"/>
                <w:lang w:eastAsia="en-GB"/>
              </w:rPr>
            </w:pPr>
          </w:p>
          <w:p w:rsidR="00B2019B" w:rsidRDefault="00B2019B" w:rsidP="00736561">
            <w:pPr>
              <w:spacing w:after="0" w:line="240" w:lineRule="auto"/>
              <w:rPr>
                <w:rFonts w:ascii="Calibri" w:eastAsia="Times New Roman" w:hAnsi="Calibri" w:cs="Calibri"/>
                <w:color w:val="000000"/>
                <w:lang w:eastAsia="en-GB"/>
              </w:rPr>
            </w:pPr>
          </w:p>
          <w:p w:rsidR="00B2019B" w:rsidRDefault="00B2019B" w:rsidP="00736561">
            <w:pPr>
              <w:spacing w:after="0" w:line="240" w:lineRule="auto"/>
              <w:rPr>
                <w:rFonts w:ascii="Calibri" w:eastAsia="Times New Roman" w:hAnsi="Calibri" w:cs="Calibri"/>
                <w:color w:val="000000"/>
                <w:lang w:eastAsia="en-GB"/>
              </w:rPr>
            </w:pPr>
          </w:p>
          <w:p w:rsidR="00B2019B" w:rsidRDefault="00B2019B" w:rsidP="00736561">
            <w:pPr>
              <w:spacing w:after="0" w:line="240" w:lineRule="auto"/>
              <w:rPr>
                <w:rFonts w:ascii="Calibri" w:eastAsia="Times New Roman" w:hAnsi="Calibri" w:cs="Calibri"/>
                <w:color w:val="000000"/>
                <w:lang w:eastAsia="en-GB"/>
              </w:rPr>
            </w:pPr>
          </w:p>
          <w:p w:rsidR="00B2019B" w:rsidRDefault="00B2019B" w:rsidP="00736561">
            <w:pPr>
              <w:spacing w:after="0" w:line="240" w:lineRule="auto"/>
              <w:rPr>
                <w:rFonts w:ascii="Calibri" w:eastAsia="Times New Roman" w:hAnsi="Calibri" w:cs="Calibri"/>
                <w:color w:val="000000"/>
                <w:lang w:eastAsia="en-GB"/>
              </w:rPr>
            </w:pPr>
          </w:p>
          <w:p w:rsidR="00B2019B" w:rsidRDefault="00B2019B" w:rsidP="00736561">
            <w:pPr>
              <w:spacing w:after="0" w:line="240" w:lineRule="auto"/>
              <w:rPr>
                <w:rFonts w:ascii="Calibri" w:eastAsia="Times New Roman" w:hAnsi="Calibri" w:cs="Calibri"/>
                <w:color w:val="000000"/>
                <w:lang w:eastAsia="en-GB"/>
              </w:rPr>
            </w:pPr>
          </w:p>
          <w:p w:rsidR="00B2019B" w:rsidRDefault="00B2019B" w:rsidP="00736561">
            <w:pPr>
              <w:spacing w:after="0" w:line="240" w:lineRule="auto"/>
              <w:rPr>
                <w:rFonts w:ascii="Calibri" w:eastAsia="Times New Roman" w:hAnsi="Calibri" w:cs="Calibri"/>
                <w:color w:val="000000"/>
                <w:lang w:eastAsia="en-GB"/>
              </w:rPr>
            </w:pPr>
          </w:p>
          <w:p w:rsidR="00B2019B" w:rsidRPr="00736561" w:rsidRDefault="00B2019B" w:rsidP="00736561">
            <w:pPr>
              <w:spacing w:after="0" w:line="240" w:lineRule="auto"/>
              <w:rPr>
                <w:rFonts w:ascii="Calibri" w:eastAsia="Times New Roman" w:hAnsi="Calibri" w:cs="Calibri"/>
                <w:color w:val="000000"/>
                <w:lang w:eastAsia="en-GB"/>
              </w:rPr>
            </w:pPr>
          </w:p>
        </w:tc>
        <w:tc>
          <w:tcPr>
            <w:tcW w:w="87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68"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68"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5"/>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3"/>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c>
          <w:tcPr>
            <w:tcW w:w="876" w:type="dxa"/>
            <w:gridSpan w:val="2"/>
            <w:tcBorders>
              <w:top w:val="nil"/>
              <w:left w:val="nil"/>
              <w:bottom w:val="nil"/>
              <w:right w:val="nil"/>
            </w:tcBorders>
            <w:shd w:val="clear" w:color="auto" w:fill="auto"/>
            <w:noWrap/>
            <w:vAlign w:val="bottom"/>
            <w:hideMark/>
          </w:tcPr>
          <w:p w:rsidR="00736561" w:rsidRPr="00736561" w:rsidRDefault="00736561" w:rsidP="00736561">
            <w:pPr>
              <w:spacing w:after="0" w:line="240" w:lineRule="auto"/>
              <w:rPr>
                <w:rFonts w:ascii="Calibri" w:eastAsia="Times New Roman" w:hAnsi="Calibri" w:cs="Calibri"/>
                <w:color w:val="000000"/>
                <w:lang w:eastAsia="en-GB"/>
              </w:rPr>
            </w:pPr>
          </w:p>
        </w:tc>
      </w:tr>
      <w:tr w:rsidR="00B2019B" w:rsidRPr="00B2019B" w:rsidTr="00B2019B">
        <w:trPr>
          <w:gridAfter w:val="5"/>
          <w:wAfter w:w="2268" w:type="dxa"/>
          <w:trHeight w:val="300"/>
        </w:trPr>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5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1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9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6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1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7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r>
      <w:tr w:rsidR="00B2019B" w:rsidRPr="00B2019B" w:rsidTr="00B2019B">
        <w:trPr>
          <w:gridAfter w:val="5"/>
          <w:wAfter w:w="2268" w:type="dxa"/>
          <w:trHeight w:val="300"/>
        </w:trPr>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r>
              <w:rPr>
                <w:rFonts w:ascii="Calibri" w:eastAsia="Times New Roman" w:hAnsi="Calibri" w:cs="Calibri"/>
                <w:noProof/>
                <w:color w:val="000000"/>
                <w:lang w:val="en-US"/>
              </w:rPr>
              <w:drawing>
                <wp:anchor distT="0" distB="0" distL="114300" distR="114300" simplePos="0" relativeHeight="251662336" behindDoc="0" locked="0" layoutInCell="1" allowOverlap="1">
                  <wp:simplePos x="0" y="0"/>
                  <wp:positionH relativeFrom="column">
                    <wp:posOffset>142875</wp:posOffset>
                  </wp:positionH>
                  <wp:positionV relativeFrom="paragraph">
                    <wp:posOffset>9525</wp:posOffset>
                  </wp:positionV>
                  <wp:extent cx="3333750" cy="2762250"/>
                  <wp:effectExtent l="0" t="0" r="0" b="0"/>
                  <wp:wrapNone/>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tbl>
            <w:tblPr>
              <w:tblW w:w="0" w:type="auto"/>
              <w:tblCellSpacing w:w="0" w:type="dxa"/>
              <w:tblCellMar>
                <w:left w:w="0" w:type="dxa"/>
                <w:right w:w="0" w:type="dxa"/>
              </w:tblCellMar>
              <w:tblLook w:val="04A0"/>
            </w:tblPr>
            <w:tblGrid>
              <w:gridCol w:w="520"/>
            </w:tblGrid>
            <w:tr w:rsidR="00B2019B" w:rsidRPr="00B2019B">
              <w:trPr>
                <w:trHeight w:val="300"/>
                <w:tblCellSpacing w:w="0" w:type="dxa"/>
              </w:trPr>
              <w:tc>
                <w:tcPr>
                  <w:tcW w:w="520"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r>
          </w:tbl>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5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1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9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6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1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7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r>
      <w:tr w:rsidR="00B2019B" w:rsidRPr="00B2019B" w:rsidTr="00B2019B">
        <w:trPr>
          <w:gridAfter w:val="5"/>
          <w:wAfter w:w="2268" w:type="dxa"/>
          <w:trHeight w:val="300"/>
        </w:trPr>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5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1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9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6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1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7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r>
      <w:tr w:rsidR="00B2019B" w:rsidRPr="00B2019B" w:rsidTr="00B2019B">
        <w:trPr>
          <w:gridAfter w:val="5"/>
          <w:wAfter w:w="2268" w:type="dxa"/>
          <w:trHeight w:val="300"/>
        </w:trPr>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5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1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9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6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1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7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r>
      <w:tr w:rsidR="00B2019B" w:rsidRPr="00B2019B" w:rsidTr="00B2019B">
        <w:trPr>
          <w:gridAfter w:val="5"/>
          <w:wAfter w:w="2268" w:type="dxa"/>
          <w:trHeight w:val="300"/>
        </w:trPr>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5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1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9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6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1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7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r>
      <w:tr w:rsidR="00B2019B" w:rsidRPr="00B2019B" w:rsidTr="00B2019B">
        <w:trPr>
          <w:gridAfter w:val="5"/>
          <w:wAfter w:w="2268" w:type="dxa"/>
          <w:trHeight w:val="300"/>
        </w:trPr>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5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1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9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6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1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7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r>
      <w:tr w:rsidR="00B2019B" w:rsidRPr="00B2019B" w:rsidTr="00B2019B">
        <w:trPr>
          <w:gridAfter w:val="5"/>
          <w:wAfter w:w="2268" w:type="dxa"/>
          <w:trHeight w:val="300"/>
        </w:trPr>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5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1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9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6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1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7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r>
      <w:tr w:rsidR="00B2019B" w:rsidRPr="00B2019B" w:rsidTr="00B2019B">
        <w:trPr>
          <w:gridAfter w:val="5"/>
          <w:wAfter w:w="2268" w:type="dxa"/>
          <w:trHeight w:val="300"/>
        </w:trPr>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5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1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9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6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1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7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r>
      <w:tr w:rsidR="00B2019B" w:rsidRPr="00B2019B" w:rsidTr="00B2019B">
        <w:trPr>
          <w:gridAfter w:val="5"/>
          <w:wAfter w:w="2268" w:type="dxa"/>
          <w:trHeight w:val="300"/>
        </w:trPr>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5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1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9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6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1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7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r>
      <w:tr w:rsidR="00B2019B" w:rsidRPr="00B2019B" w:rsidTr="00B2019B">
        <w:trPr>
          <w:gridAfter w:val="5"/>
          <w:wAfter w:w="2268" w:type="dxa"/>
          <w:trHeight w:val="300"/>
        </w:trPr>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5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1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9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6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1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7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r>
      <w:tr w:rsidR="00B2019B" w:rsidRPr="00B2019B" w:rsidTr="00B2019B">
        <w:trPr>
          <w:gridAfter w:val="5"/>
          <w:wAfter w:w="2268" w:type="dxa"/>
          <w:trHeight w:val="300"/>
        </w:trPr>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5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1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9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6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1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7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r>
      <w:tr w:rsidR="00B2019B" w:rsidRPr="00B2019B" w:rsidTr="00B2019B">
        <w:trPr>
          <w:gridAfter w:val="5"/>
          <w:wAfter w:w="2268" w:type="dxa"/>
          <w:trHeight w:val="300"/>
        </w:trPr>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5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1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9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6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1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7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r>
      <w:tr w:rsidR="00B2019B" w:rsidRPr="00B2019B" w:rsidTr="00B2019B">
        <w:trPr>
          <w:gridAfter w:val="5"/>
          <w:wAfter w:w="2268" w:type="dxa"/>
          <w:trHeight w:val="300"/>
        </w:trPr>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5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1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9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6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1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7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r>
      <w:tr w:rsidR="00B2019B" w:rsidRPr="00B2019B" w:rsidTr="00B2019B">
        <w:trPr>
          <w:gridAfter w:val="5"/>
          <w:wAfter w:w="2268" w:type="dxa"/>
          <w:trHeight w:val="300"/>
        </w:trPr>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5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1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9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6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1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7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r>
      <w:tr w:rsidR="00B2019B" w:rsidRPr="00B2019B" w:rsidTr="00B2019B">
        <w:trPr>
          <w:gridAfter w:val="5"/>
          <w:wAfter w:w="2268" w:type="dxa"/>
          <w:trHeight w:val="300"/>
        </w:trPr>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5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1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9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6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1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7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r>
      <w:tr w:rsidR="00B2019B" w:rsidRPr="00B2019B" w:rsidTr="00B2019B">
        <w:trPr>
          <w:gridAfter w:val="5"/>
          <w:wAfter w:w="2268" w:type="dxa"/>
          <w:trHeight w:val="300"/>
        </w:trPr>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5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1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9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6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1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7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r>
      <w:tr w:rsidR="00B2019B" w:rsidRPr="00B2019B" w:rsidTr="00B2019B">
        <w:trPr>
          <w:gridAfter w:val="5"/>
          <w:wAfter w:w="2268" w:type="dxa"/>
          <w:trHeight w:val="300"/>
        </w:trPr>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5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1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3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596" w:type="dxa"/>
            <w:gridSpan w:val="2"/>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6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416" w:type="dxa"/>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36" w:type="dxa"/>
            <w:gridSpan w:val="4"/>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c>
          <w:tcPr>
            <w:tcW w:w="776" w:type="dxa"/>
            <w:gridSpan w:val="3"/>
            <w:tcBorders>
              <w:top w:val="nil"/>
              <w:left w:val="nil"/>
              <w:bottom w:val="nil"/>
              <w:right w:val="nil"/>
            </w:tcBorders>
            <w:shd w:val="clear" w:color="auto" w:fill="auto"/>
            <w:noWrap/>
            <w:vAlign w:val="bottom"/>
            <w:hideMark/>
          </w:tcPr>
          <w:p w:rsidR="00B2019B" w:rsidRPr="00B2019B" w:rsidRDefault="00B2019B" w:rsidP="00B2019B">
            <w:pPr>
              <w:spacing w:after="0" w:line="240" w:lineRule="auto"/>
              <w:rPr>
                <w:rFonts w:ascii="Calibri" w:eastAsia="Times New Roman" w:hAnsi="Calibri" w:cs="Calibri"/>
                <w:color w:val="000000"/>
                <w:lang w:eastAsia="en-GB"/>
              </w:rPr>
            </w:pPr>
          </w:p>
        </w:tc>
      </w:tr>
    </w:tbl>
    <w:p w:rsidR="00736561" w:rsidRPr="00736561" w:rsidRDefault="00736561" w:rsidP="00736561">
      <w:pPr>
        <w:spacing w:line="480" w:lineRule="auto"/>
        <w:rPr>
          <w:rFonts w:ascii="Times New Roman" w:hAnsi="Times New Roman" w:cs="Times New Roman"/>
          <w:b/>
          <w:sz w:val="24"/>
          <w:szCs w:val="24"/>
        </w:rPr>
      </w:pPr>
    </w:p>
    <w:p w:rsidR="00AD2921" w:rsidRDefault="00AD2921" w:rsidP="00AD2921">
      <w:pPr>
        <w:spacing w:line="480" w:lineRule="auto"/>
        <w:jc w:val="center"/>
        <w:rPr>
          <w:rFonts w:ascii="Times New Roman" w:hAnsi="Times New Roman" w:cs="Times New Roman"/>
          <w:sz w:val="24"/>
          <w:szCs w:val="24"/>
        </w:rPr>
      </w:pPr>
    </w:p>
    <w:p w:rsidR="00AD2921" w:rsidRDefault="00AD2921" w:rsidP="00AD2921">
      <w:pPr>
        <w:spacing w:line="480" w:lineRule="auto"/>
        <w:rPr>
          <w:rFonts w:ascii="Times New Roman" w:hAnsi="Times New Roman" w:cs="Times New Roman"/>
          <w:sz w:val="24"/>
          <w:szCs w:val="24"/>
        </w:rPr>
      </w:pPr>
    </w:p>
    <w:p w:rsidR="00CC7052" w:rsidRDefault="00CC7052" w:rsidP="00AD2921">
      <w:pPr>
        <w:spacing w:line="480" w:lineRule="auto"/>
        <w:rPr>
          <w:rFonts w:ascii="Times New Roman" w:hAnsi="Times New Roman" w:cs="Times New Roman"/>
          <w:sz w:val="24"/>
          <w:szCs w:val="24"/>
        </w:rPr>
      </w:pPr>
    </w:p>
    <w:p w:rsidR="00CC7052" w:rsidRDefault="00CC7052" w:rsidP="00AD2921">
      <w:pPr>
        <w:spacing w:line="480" w:lineRule="auto"/>
        <w:rPr>
          <w:rFonts w:ascii="Times New Roman" w:hAnsi="Times New Roman" w:cs="Times New Roman"/>
          <w:sz w:val="24"/>
          <w:szCs w:val="24"/>
        </w:rPr>
      </w:pPr>
    </w:p>
    <w:p w:rsidR="00CC7052" w:rsidRDefault="00CC7052" w:rsidP="00AD2921">
      <w:pPr>
        <w:spacing w:line="480" w:lineRule="auto"/>
        <w:rPr>
          <w:rFonts w:ascii="Times New Roman" w:hAnsi="Times New Roman" w:cs="Times New Roman"/>
          <w:sz w:val="24"/>
          <w:szCs w:val="24"/>
        </w:rPr>
      </w:pPr>
    </w:p>
    <w:p w:rsidR="00CC7052" w:rsidRDefault="00CC7052" w:rsidP="00AD2921">
      <w:pPr>
        <w:spacing w:line="480" w:lineRule="auto"/>
        <w:rPr>
          <w:rFonts w:ascii="Times New Roman" w:hAnsi="Times New Roman" w:cs="Times New Roman"/>
          <w:sz w:val="24"/>
          <w:szCs w:val="24"/>
        </w:rPr>
      </w:pPr>
    </w:p>
    <w:p w:rsidR="00CC7052" w:rsidRDefault="00CC7052" w:rsidP="00AD2921">
      <w:pPr>
        <w:spacing w:line="480" w:lineRule="auto"/>
        <w:rPr>
          <w:rFonts w:ascii="Times New Roman" w:hAnsi="Times New Roman" w:cs="Times New Roman"/>
          <w:sz w:val="24"/>
          <w:szCs w:val="24"/>
        </w:rPr>
      </w:pPr>
    </w:p>
    <w:p w:rsidR="00CC7052" w:rsidRDefault="00CC7052" w:rsidP="00CC7052">
      <w:pPr>
        <w:spacing w:line="480" w:lineRule="auto"/>
        <w:jc w:val="center"/>
        <w:rPr>
          <w:rFonts w:ascii="Times New Roman" w:hAnsi="Times New Roman" w:cs="Times New Roman"/>
          <w:b/>
          <w:sz w:val="24"/>
          <w:szCs w:val="24"/>
        </w:rPr>
      </w:pPr>
      <w:r w:rsidRPr="00CC7052">
        <w:rPr>
          <w:rFonts w:ascii="Times New Roman" w:hAnsi="Times New Roman" w:cs="Times New Roman"/>
          <w:b/>
          <w:sz w:val="24"/>
          <w:szCs w:val="24"/>
        </w:rPr>
        <w:lastRenderedPageBreak/>
        <w:t>References</w:t>
      </w:r>
    </w:p>
    <w:p w:rsidR="00190940" w:rsidRPr="00190940" w:rsidRDefault="00190940" w:rsidP="00190940">
      <w:pPr>
        <w:spacing w:line="480" w:lineRule="auto"/>
        <w:ind w:left="720" w:hanging="720"/>
        <w:rPr>
          <w:rFonts w:ascii="Times New Roman" w:hAnsi="Times New Roman" w:cs="Times New Roman"/>
          <w:sz w:val="24"/>
          <w:szCs w:val="24"/>
        </w:rPr>
      </w:pPr>
      <w:r w:rsidRPr="00190940">
        <w:rPr>
          <w:rFonts w:ascii="Times New Roman" w:hAnsi="Times New Roman" w:cs="Times New Roman"/>
          <w:color w:val="333333"/>
          <w:sz w:val="24"/>
          <w:szCs w:val="24"/>
          <w:shd w:val="clear" w:color="auto" w:fill="FCFCFC"/>
        </w:rPr>
        <w:t>Mohindra V, Tripathi RK, Singh A, Singh RK, Lal KK (2014) Identification of candidate reference genes for quantitative expression analysis by real-time PCR for hypoxic stress in Indian catfish</w:t>
      </w:r>
      <w:r w:rsidRPr="00190940">
        <w:rPr>
          <w:rFonts w:ascii="Times New Roman" w:hAnsi="Times New Roman" w:cs="Times New Roman"/>
          <w:i/>
          <w:iCs/>
          <w:color w:val="333333"/>
          <w:sz w:val="24"/>
          <w:szCs w:val="24"/>
          <w:shd w:val="clear" w:color="auto" w:fill="FCFCFC"/>
        </w:rPr>
        <w:t>, Clarias batrachus</w:t>
      </w:r>
      <w:r w:rsidRPr="00190940">
        <w:rPr>
          <w:rFonts w:ascii="Times New Roman" w:hAnsi="Times New Roman" w:cs="Times New Roman"/>
          <w:color w:val="333333"/>
          <w:sz w:val="24"/>
          <w:szCs w:val="24"/>
          <w:shd w:val="clear" w:color="auto" w:fill="FCFCFC"/>
        </w:rPr>
        <w:t> (Linnaeus, 1758). Int Aquat Res 6:1–12.</w:t>
      </w:r>
    </w:p>
    <w:p w:rsidR="00190940" w:rsidRPr="00190940" w:rsidRDefault="00190940" w:rsidP="00190940">
      <w:pPr>
        <w:spacing w:line="480" w:lineRule="auto"/>
        <w:ind w:left="720" w:hanging="720"/>
        <w:rPr>
          <w:rFonts w:ascii="Times New Roman" w:hAnsi="Times New Roman" w:cs="Times New Roman"/>
          <w:color w:val="333333"/>
          <w:sz w:val="24"/>
          <w:szCs w:val="24"/>
          <w:shd w:val="clear" w:color="auto" w:fill="FCFCFC"/>
        </w:rPr>
      </w:pPr>
      <w:r w:rsidRPr="00190940">
        <w:rPr>
          <w:rFonts w:ascii="Times New Roman" w:hAnsi="Times New Roman" w:cs="Times New Roman"/>
          <w:color w:val="333333"/>
          <w:sz w:val="24"/>
          <w:szCs w:val="24"/>
          <w:shd w:val="clear" w:color="auto" w:fill="FCFCFC"/>
        </w:rPr>
        <w:t>Tang R, Dodd A, Lai D, McNabb WC, Love DR (2007) Validation of zebrafish (</w:t>
      </w:r>
      <w:r w:rsidRPr="00190940">
        <w:rPr>
          <w:rFonts w:ascii="Times New Roman" w:hAnsi="Times New Roman" w:cs="Times New Roman"/>
          <w:i/>
          <w:iCs/>
          <w:color w:val="333333"/>
          <w:sz w:val="24"/>
          <w:szCs w:val="24"/>
          <w:shd w:val="clear" w:color="auto" w:fill="FCFCFC"/>
        </w:rPr>
        <w:t>Danio rerio</w:t>
      </w:r>
      <w:r w:rsidRPr="00190940">
        <w:rPr>
          <w:rFonts w:ascii="Times New Roman" w:hAnsi="Times New Roman" w:cs="Times New Roman"/>
          <w:color w:val="333333"/>
          <w:sz w:val="24"/>
          <w:szCs w:val="24"/>
          <w:shd w:val="clear" w:color="auto" w:fill="FCFCFC"/>
        </w:rPr>
        <w:t>) reference genes for quantitative real-time RT-PCR normalization. Acta Biochim Biophys Sin 39:384–390.</w:t>
      </w:r>
    </w:p>
    <w:p w:rsidR="00190940" w:rsidRPr="00190940" w:rsidRDefault="00190940" w:rsidP="00190940">
      <w:pPr>
        <w:spacing w:line="480" w:lineRule="auto"/>
        <w:ind w:left="720" w:hanging="720"/>
        <w:rPr>
          <w:rFonts w:ascii="Times New Roman" w:hAnsi="Times New Roman" w:cs="Times New Roman"/>
          <w:color w:val="333333"/>
          <w:sz w:val="24"/>
          <w:szCs w:val="24"/>
          <w:shd w:val="clear" w:color="auto" w:fill="FCFCFC"/>
        </w:rPr>
      </w:pPr>
      <w:r w:rsidRPr="00190940">
        <w:rPr>
          <w:rFonts w:ascii="Times New Roman" w:hAnsi="Times New Roman" w:cs="Times New Roman"/>
          <w:color w:val="333333"/>
          <w:sz w:val="24"/>
          <w:szCs w:val="24"/>
          <w:shd w:val="clear" w:color="auto" w:fill="FCFCFC"/>
        </w:rPr>
        <w:t>Ye X, Zhang L, Dong H, Tian Y, Lao H, Bai J, Yu L (2010) Validation of reference genes of grass carp </w:t>
      </w:r>
      <w:r w:rsidRPr="00190940">
        <w:rPr>
          <w:rFonts w:ascii="Times New Roman" w:hAnsi="Times New Roman" w:cs="Times New Roman"/>
          <w:i/>
          <w:iCs/>
          <w:color w:val="333333"/>
          <w:sz w:val="24"/>
          <w:szCs w:val="24"/>
          <w:shd w:val="clear" w:color="auto" w:fill="FCFCFC"/>
        </w:rPr>
        <w:t>Ctenopharyngodon idellus</w:t>
      </w:r>
      <w:r w:rsidRPr="00190940">
        <w:rPr>
          <w:rFonts w:ascii="Times New Roman" w:hAnsi="Times New Roman" w:cs="Times New Roman"/>
          <w:color w:val="333333"/>
          <w:sz w:val="24"/>
          <w:szCs w:val="24"/>
          <w:shd w:val="clear" w:color="auto" w:fill="FCFCFC"/>
        </w:rPr>
        <w:t> for the normalization of quantitative real-time PCR. Biotechnol Lett 32:1031–1038.</w:t>
      </w:r>
    </w:p>
    <w:p w:rsidR="00CC7052" w:rsidRPr="00AD2921" w:rsidRDefault="00CC7052" w:rsidP="00AD2921">
      <w:pPr>
        <w:spacing w:line="480" w:lineRule="auto"/>
        <w:rPr>
          <w:rFonts w:ascii="Times New Roman" w:hAnsi="Times New Roman" w:cs="Times New Roman"/>
          <w:sz w:val="24"/>
          <w:szCs w:val="24"/>
        </w:rPr>
      </w:pPr>
    </w:p>
    <w:sectPr w:rsidR="00CC7052" w:rsidRPr="00AD2921" w:rsidSect="00AD2921">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1E66" w:rsidRDefault="00851E66" w:rsidP="00AD2921">
      <w:pPr>
        <w:spacing w:after="0" w:line="240" w:lineRule="auto"/>
      </w:pPr>
      <w:r>
        <w:separator/>
      </w:r>
    </w:p>
  </w:endnote>
  <w:endnote w:type="continuationSeparator" w:id="0">
    <w:p w:rsidR="00851E66" w:rsidRDefault="00851E66" w:rsidP="00AD29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1E66" w:rsidRDefault="00851E66" w:rsidP="00AD2921">
      <w:pPr>
        <w:spacing w:after="0" w:line="240" w:lineRule="auto"/>
      </w:pPr>
      <w:r>
        <w:separator/>
      </w:r>
    </w:p>
  </w:footnote>
  <w:footnote w:type="continuationSeparator" w:id="0">
    <w:p w:rsidR="00851E66" w:rsidRDefault="00851E66" w:rsidP="00AD29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561" w:rsidRPr="00AD2921" w:rsidRDefault="00736561">
    <w:pPr>
      <w:pStyle w:val="Header"/>
      <w:rPr>
        <w:rFonts w:ascii="Times New Roman" w:hAnsi="Times New Roman" w:cs="Times New Roman"/>
        <w:sz w:val="24"/>
        <w:szCs w:val="24"/>
      </w:rPr>
    </w:pPr>
    <w:r w:rsidRPr="00AD2921">
      <w:rPr>
        <w:rFonts w:ascii="Times New Roman" w:hAnsi="Times New Roman" w:cs="Times New Roman"/>
        <w:sz w:val="24"/>
        <w:szCs w:val="24"/>
      </w:rPr>
      <w:t xml:space="preserve">EXECUTIVE SUMMARY REPORT  </w:t>
    </w:r>
    <w:r w:rsidRPr="00AD2921">
      <w:rPr>
        <w:rFonts w:ascii="Times New Roman" w:hAnsi="Times New Roman" w:cs="Times New Roman"/>
        <w:sz w:val="24"/>
        <w:szCs w:val="24"/>
      </w:rPr>
      <w:tab/>
    </w:r>
    <w:r w:rsidRPr="00AD2921">
      <w:rPr>
        <w:rFonts w:ascii="Times New Roman" w:hAnsi="Times New Roman" w:cs="Times New Roman"/>
        <w:sz w:val="24"/>
        <w:szCs w:val="24"/>
      </w:rPr>
      <w:tab/>
    </w:r>
    <w:r w:rsidRPr="00AD2921">
      <w:rPr>
        <w:rFonts w:ascii="Times New Roman" w:hAnsi="Times New Roman" w:cs="Times New Roman"/>
        <w:sz w:val="24"/>
        <w:szCs w:val="24"/>
      </w:rPr>
      <w:tab/>
    </w:r>
    <w:sdt>
      <w:sdtPr>
        <w:rPr>
          <w:rFonts w:ascii="Times New Roman" w:hAnsi="Times New Roman" w:cs="Times New Roman"/>
          <w:sz w:val="24"/>
          <w:szCs w:val="24"/>
        </w:rPr>
        <w:id w:val="236491539"/>
        <w:docPartObj>
          <w:docPartGallery w:val="Page Numbers (Top of Page)"/>
          <w:docPartUnique/>
        </w:docPartObj>
      </w:sdtPr>
      <w:sdtContent>
        <w:r w:rsidR="008C4CD7" w:rsidRPr="00AD2921">
          <w:rPr>
            <w:rFonts w:ascii="Times New Roman" w:hAnsi="Times New Roman" w:cs="Times New Roman"/>
            <w:sz w:val="24"/>
            <w:szCs w:val="24"/>
          </w:rPr>
          <w:fldChar w:fldCharType="begin"/>
        </w:r>
        <w:r w:rsidRPr="00AD2921">
          <w:rPr>
            <w:rFonts w:ascii="Times New Roman" w:hAnsi="Times New Roman" w:cs="Times New Roman"/>
            <w:sz w:val="24"/>
            <w:szCs w:val="24"/>
          </w:rPr>
          <w:instrText xml:space="preserve"> PAGE   \* MERGEFORMAT </w:instrText>
        </w:r>
        <w:r w:rsidR="008C4CD7" w:rsidRPr="00AD2921">
          <w:rPr>
            <w:rFonts w:ascii="Times New Roman" w:hAnsi="Times New Roman" w:cs="Times New Roman"/>
            <w:sz w:val="24"/>
            <w:szCs w:val="24"/>
          </w:rPr>
          <w:fldChar w:fldCharType="separate"/>
        </w:r>
        <w:r w:rsidR="00193E41">
          <w:rPr>
            <w:rFonts w:ascii="Times New Roman" w:hAnsi="Times New Roman" w:cs="Times New Roman"/>
            <w:noProof/>
            <w:sz w:val="24"/>
            <w:szCs w:val="24"/>
          </w:rPr>
          <w:t>8</w:t>
        </w:r>
        <w:r w:rsidR="008C4CD7" w:rsidRPr="00AD2921">
          <w:rPr>
            <w:rFonts w:ascii="Times New Roman" w:hAnsi="Times New Roman" w:cs="Times New Roman"/>
            <w:sz w:val="24"/>
            <w:szCs w:val="24"/>
          </w:rPr>
          <w:fldChar w:fldCharType="end"/>
        </w:r>
      </w:sdtContent>
    </w:sdt>
  </w:p>
  <w:p w:rsidR="00736561" w:rsidRDefault="0073656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561" w:rsidRPr="00AD2921" w:rsidRDefault="00736561">
    <w:pPr>
      <w:pStyle w:val="Header"/>
      <w:rPr>
        <w:rFonts w:ascii="Times New Roman" w:hAnsi="Times New Roman" w:cs="Times New Roman"/>
        <w:sz w:val="24"/>
        <w:szCs w:val="24"/>
      </w:rPr>
    </w:pPr>
    <w:r w:rsidRPr="00AD2921">
      <w:rPr>
        <w:rFonts w:ascii="Times New Roman" w:hAnsi="Times New Roman" w:cs="Times New Roman"/>
        <w:sz w:val="24"/>
        <w:szCs w:val="24"/>
      </w:rPr>
      <w:t>Running head: EXECUTIVE SUMM</w:t>
    </w:r>
    <w:r>
      <w:rPr>
        <w:rFonts w:ascii="Times New Roman" w:hAnsi="Times New Roman" w:cs="Times New Roman"/>
        <w:sz w:val="24"/>
        <w:szCs w:val="24"/>
      </w:rPr>
      <w:t>A</w:t>
    </w:r>
    <w:r w:rsidRPr="00AD2921">
      <w:rPr>
        <w:rFonts w:ascii="Times New Roman" w:hAnsi="Times New Roman" w:cs="Times New Roman"/>
        <w:sz w:val="24"/>
        <w:szCs w:val="24"/>
      </w:rPr>
      <w:t xml:space="preserve">RY REPORT </w:t>
    </w:r>
    <w:r w:rsidRPr="00AD2921">
      <w:rPr>
        <w:rFonts w:ascii="Times New Roman" w:hAnsi="Times New Roman" w:cs="Times New Roman"/>
        <w:sz w:val="24"/>
        <w:szCs w:val="24"/>
      </w:rPr>
      <w:tab/>
    </w:r>
    <w:r w:rsidRPr="00AD2921">
      <w:rPr>
        <w:rFonts w:ascii="Times New Roman" w:hAnsi="Times New Roman" w:cs="Times New Roman"/>
        <w:sz w:val="24"/>
        <w:szCs w:val="24"/>
      </w:rPr>
      <w:tab/>
    </w:r>
    <w:r w:rsidRPr="00AD2921">
      <w:rPr>
        <w:rFonts w:ascii="Times New Roman" w:hAnsi="Times New Roman" w:cs="Times New Roman"/>
        <w:sz w:val="24"/>
        <w:szCs w:val="24"/>
      </w:rPr>
      <w:tab/>
    </w:r>
    <w:sdt>
      <w:sdtPr>
        <w:rPr>
          <w:rFonts w:ascii="Times New Roman" w:hAnsi="Times New Roman" w:cs="Times New Roman"/>
          <w:sz w:val="24"/>
          <w:szCs w:val="24"/>
        </w:rPr>
        <w:id w:val="236491486"/>
        <w:docPartObj>
          <w:docPartGallery w:val="Page Numbers (Top of Page)"/>
          <w:docPartUnique/>
        </w:docPartObj>
      </w:sdtPr>
      <w:sdtContent>
        <w:r w:rsidR="008C4CD7" w:rsidRPr="00AD2921">
          <w:rPr>
            <w:rFonts w:ascii="Times New Roman" w:hAnsi="Times New Roman" w:cs="Times New Roman"/>
            <w:sz w:val="24"/>
            <w:szCs w:val="24"/>
          </w:rPr>
          <w:fldChar w:fldCharType="begin"/>
        </w:r>
        <w:r w:rsidRPr="00AD2921">
          <w:rPr>
            <w:rFonts w:ascii="Times New Roman" w:hAnsi="Times New Roman" w:cs="Times New Roman"/>
            <w:sz w:val="24"/>
            <w:szCs w:val="24"/>
          </w:rPr>
          <w:instrText xml:space="preserve"> PAGE   \* MERGEFORMAT </w:instrText>
        </w:r>
        <w:r w:rsidR="008C4CD7" w:rsidRPr="00AD2921">
          <w:rPr>
            <w:rFonts w:ascii="Times New Roman" w:hAnsi="Times New Roman" w:cs="Times New Roman"/>
            <w:sz w:val="24"/>
            <w:szCs w:val="24"/>
          </w:rPr>
          <w:fldChar w:fldCharType="separate"/>
        </w:r>
        <w:r w:rsidR="00193E41">
          <w:rPr>
            <w:rFonts w:ascii="Times New Roman" w:hAnsi="Times New Roman" w:cs="Times New Roman"/>
            <w:noProof/>
            <w:sz w:val="24"/>
            <w:szCs w:val="24"/>
          </w:rPr>
          <w:t>1</w:t>
        </w:r>
        <w:r w:rsidR="008C4CD7" w:rsidRPr="00AD2921">
          <w:rPr>
            <w:rFonts w:ascii="Times New Roman" w:hAnsi="Times New Roman" w:cs="Times New Roman"/>
            <w:sz w:val="24"/>
            <w:szCs w:val="24"/>
          </w:rPr>
          <w:fldChar w:fldCharType="end"/>
        </w:r>
      </w:sdtContent>
    </w:sdt>
  </w:p>
  <w:p w:rsidR="00736561" w:rsidRDefault="0073656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120B3"/>
    <w:multiLevelType w:val="hybridMultilevel"/>
    <w:tmpl w:val="365E21D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1BB1664"/>
    <w:multiLevelType w:val="hybridMultilevel"/>
    <w:tmpl w:val="3FC4A00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72B07A6"/>
    <w:multiLevelType w:val="hybridMultilevel"/>
    <w:tmpl w:val="34BA3BC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D2921"/>
    <w:rsid w:val="00021CAA"/>
    <w:rsid w:val="00137094"/>
    <w:rsid w:val="00190940"/>
    <w:rsid w:val="00193E41"/>
    <w:rsid w:val="00205E32"/>
    <w:rsid w:val="00244F7E"/>
    <w:rsid w:val="002536E8"/>
    <w:rsid w:val="002552C9"/>
    <w:rsid w:val="00357AC6"/>
    <w:rsid w:val="003B7AD7"/>
    <w:rsid w:val="00415007"/>
    <w:rsid w:val="00511C7F"/>
    <w:rsid w:val="00530BEB"/>
    <w:rsid w:val="00623F23"/>
    <w:rsid w:val="0069164D"/>
    <w:rsid w:val="00697929"/>
    <w:rsid w:val="006E4907"/>
    <w:rsid w:val="0070531C"/>
    <w:rsid w:val="00736561"/>
    <w:rsid w:val="00755C44"/>
    <w:rsid w:val="007A2DF6"/>
    <w:rsid w:val="007E0A2E"/>
    <w:rsid w:val="007F1EE7"/>
    <w:rsid w:val="00851E66"/>
    <w:rsid w:val="0088697D"/>
    <w:rsid w:val="00886A07"/>
    <w:rsid w:val="008C4CD7"/>
    <w:rsid w:val="008C7E4D"/>
    <w:rsid w:val="00974454"/>
    <w:rsid w:val="009C62B3"/>
    <w:rsid w:val="00AD0B22"/>
    <w:rsid w:val="00AD2921"/>
    <w:rsid w:val="00B2019B"/>
    <w:rsid w:val="00C47F4B"/>
    <w:rsid w:val="00C7249A"/>
    <w:rsid w:val="00CC7052"/>
    <w:rsid w:val="00D44501"/>
    <w:rsid w:val="00D63A6F"/>
    <w:rsid w:val="00D96BE3"/>
    <w:rsid w:val="00E60293"/>
    <w:rsid w:val="00F21312"/>
    <w:rsid w:val="00F36A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B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9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921"/>
  </w:style>
  <w:style w:type="paragraph" w:styleId="Footer">
    <w:name w:val="footer"/>
    <w:basedOn w:val="Normal"/>
    <w:link w:val="FooterChar"/>
    <w:uiPriority w:val="99"/>
    <w:unhideWhenUsed/>
    <w:rsid w:val="00AD29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921"/>
  </w:style>
  <w:style w:type="paragraph" w:styleId="BalloonText">
    <w:name w:val="Balloon Text"/>
    <w:basedOn w:val="Normal"/>
    <w:link w:val="BalloonTextChar"/>
    <w:uiPriority w:val="99"/>
    <w:semiHidden/>
    <w:unhideWhenUsed/>
    <w:rsid w:val="00AD2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921"/>
    <w:rPr>
      <w:rFonts w:ascii="Tahoma" w:hAnsi="Tahoma" w:cs="Tahoma"/>
      <w:sz w:val="16"/>
      <w:szCs w:val="16"/>
    </w:rPr>
  </w:style>
  <w:style w:type="paragraph" w:styleId="ListParagraph">
    <w:name w:val="List Paragraph"/>
    <w:basedOn w:val="Normal"/>
    <w:uiPriority w:val="34"/>
    <w:qFormat/>
    <w:rsid w:val="003B7AD7"/>
    <w:pPr>
      <w:ind w:left="720"/>
      <w:contextualSpacing/>
    </w:pPr>
  </w:style>
</w:styles>
</file>

<file path=word/webSettings.xml><?xml version="1.0" encoding="utf-8"?>
<w:webSettings xmlns:r="http://schemas.openxmlformats.org/officeDocument/2006/relationships" xmlns:w="http://schemas.openxmlformats.org/wordprocessingml/2006/main">
  <w:divs>
    <w:div w:id="904604131">
      <w:bodyDiv w:val="1"/>
      <w:marLeft w:val="0"/>
      <w:marRight w:val="0"/>
      <w:marTop w:val="0"/>
      <w:marBottom w:val="0"/>
      <w:divBdr>
        <w:top w:val="none" w:sz="0" w:space="0" w:color="auto"/>
        <w:left w:val="none" w:sz="0" w:space="0" w:color="auto"/>
        <w:bottom w:val="none" w:sz="0" w:space="0" w:color="auto"/>
        <w:right w:val="none" w:sz="0" w:space="0" w:color="auto"/>
      </w:divBdr>
    </w:div>
    <w:div w:id="1369456331">
      <w:bodyDiv w:val="1"/>
      <w:marLeft w:val="0"/>
      <w:marRight w:val="0"/>
      <w:marTop w:val="0"/>
      <w:marBottom w:val="0"/>
      <w:divBdr>
        <w:top w:val="none" w:sz="0" w:space="0" w:color="auto"/>
        <w:left w:val="none" w:sz="0" w:space="0" w:color="auto"/>
        <w:bottom w:val="none" w:sz="0" w:space="0" w:color="auto"/>
        <w:right w:val="none" w:sz="0" w:space="0" w:color="auto"/>
      </w:divBdr>
    </w:div>
    <w:div w:id="1477258642">
      <w:bodyDiv w:val="1"/>
      <w:marLeft w:val="0"/>
      <w:marRight w:val="0"/>
      <w:marTop w:val="0"/>
      <w:marBottom w:val="0"/>
      <w:divBdr>
        <w:top w:val="none" w:sz="0" w:space="0" w:color="auto"/>
        <w:left w:val="none" w:sz="0" w:space="0" w:color="auto"/>
        <w:bottom w:val="none" w:sz="0" w:space="0" w:color="auto"/>
        <w:right w:val="none" w:sz="0" w:space="0" w:color="auto"/>
      </w:divBdr>
    </w:div>
    <w:div w:id="1911770047">
      <w:bodyDiv w:val="1"/>
      <w:marLeft w:val="0"/>
      <w:marRight w:val="0"/>
      <w:marTop w:val="0"/>
      <w:marBottom w:val="0"/>
      <w:divBdr>
        <w:top w:val="none" w:sz="0" w:space="0" w:color="auto"/>
        <w:left w:val="none" w:sz="0" w:space="0" w:color="auto"/>
        <w:bottom w:val="none" w:sz="0" w:space="0" w:color="auto"/>
        <w:right w:val="none" w:sz="0" w:space="0" w:color="auto"/>
      </w:divBdr>
    </w:div>
    <w:div w:id="2084208143">
      <w:bodyDiv w:val="1"/>
      <w:marLeft w:val="0"/>
      <w:marRight w:val="0"/>
      <w:marTop w:val="0"/>
      <w:marBottom w:val="0"/>
      <w:divBdr>
        <w:top w:val="none" w:sz="0" w:space="0" w:color="auto"/>
        <w:left w:val="none" w:sz="0" w:space="0" w:color="auto"/>
        <w:bottom w:val="none" w:sz="0" w:space="0" w:color="auto"/>
        <w:right w:val="none" w:sz="0" w:space="0" w:color="auto"/>
      </w:divBdr>
    </w:div>
    <w:div w:id="212792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PC%20ONE\Downloads\CBL%20courses%20spr%2008%20to%20spr%20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PC%20ONE\Downloads\CBL%20courses%20spr%2008%20to%20spr%202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PC%20ONE\Downloads\CBL%20courses%20spr%2008%20to%20spr%20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pivotSource>
    <c:name>[CBL courses spr 08 to spr 20.xlsx]Sheet11!PivotTable19</c:name>
    <c:fmtId val="1"/>
  </c:pivotSource>
  <c:chart>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s>
    <c:plotArea>
      <c:layout/>
      <c:barChart>
        <c:barDir val="col"/>
        <c:grouping val="clustered"/>
        <c:ser>
          <c:idx val="0"/>
          <c:order val="0"/>
          <c:tx>
            <c:strRef>
              <c:f>Sheet11!$B$1:$B$2</c:f>
              <c:strCache>
                <c:ptCount val="1"/>
                <c:pt idx="0">
                  <c:v>AR</c:v>
                </c:pt>
              </c:strCache>
            </c:strRef>
          </c:tx>
          <c:cat>
            <c:strRef>
              <c:f>Sheet11!$A$3:$A$10</c:f>
              <c:strCache>
                <c:ptCount val="7"/>
                <c:pt idx="0">
                  <c:v>FXP</c:v>
                </c:pt>
                <c:pt idx="1">
                  <c:v>IND</c:v>
                </c:pt>
                <c:pt idx="2">
                  <c:v>LAB</c:v>
                </c:pt>
                <c:pt idx="3">
                  <c:v>LEC</c:v>
                </c:pt>
                <c:pt idx="4">
                  <c:v>OTH</c:v>
                </c:pt>
                <c:pt idx="5">
                  <c:v>PRA</c:v>
                </c:pt>
                <c:pt idx="6">
                  <c:v>SEM</c:v>
                </c:pt>
              </c:strCache>
            </c:strRef>
          </c:cat>
          <c:val>
            <c:numRef>
              <c:f>Sheet11!$B$3:$B$10</c:f>
              <c:numCache>
                <c:formatCode>General</c:formatCode>
                <c:ptCount val="7"/>
                <c:pt idx="0">
                  <c:v>6</c:v>
                </c:pt>
                <c:pt idx="1">
                  <c:v>6</c:v>
                </c:pt>
                <c:pt idx="3">
                  <c:v>1</c:v>
                </c:pt>
                <c:pt idx="6">
                  <c:v>2</c:v>
                </c:pt>
              </c:numCache>
            </c:numRef>
          </c:val>
        </c:ser>
        <c:ser>
          <c:idx val="1"/>
          <c:order val="1"/>
          <c:tx>
            <c:strRef>
              <c:f>Sheet11!$C$1:$C$2</c:f>
              <c:strCache>
                <c:ptCount val="1"/>
                <c:pt idx="0">
                  <c:v>IS</c:v>
                </c:pt>
              </c:strCache>
            </c:strRef>
          </c:tx>
          <c:cat>
            <c:strRef>
              <c:f>Sheet11!$A$3:$A$10</c:f>
              <c:strCache>
                <c:ptCount val="7"/>
                <c:pt idx="0">
                  <c:v>FXP</c:v>
                </c:pt>
                <c:pt idx="1">
                  <c:v>IND</c:v>
                </c:pt>
                <c:pt idx="2">
                  <c:v>LAB</c:v>
                </c:pt>
                <c:pt idx="3">
                  <c:v>LEC</c:v>
                </c:pt>
                <c:pt idx="4">
                  <c:v>OTH</c:v>
                </c:pt>
                <c:pt idx="5">
                  <c:v>PRA</c:v>
                </c:pt>
                <c:pt idx="6">
                  <c:v>SEM</c:v>
                </c:pt>
              </c:strCache>
            </c:strRef>
          </c:cat>
          <c:val>
            <c:numRef>
              <c:f>Sheet11!$C$3:$C$10</c:f>
              <c:numCache>
                <c:formatCode>General</c:formatCode>
                <c:ptCount val="7"/>
                <c:pt idx="1">
                  <c:v>1</c:v>
                </c:pt>
                <c:pt idx="5">
                  <c:v>4</c:v>
                </c:pt>
              </c:numCache>
            </c:numRef>
          </c:val>
        </c:ser>
        <c:ser>
          <c:idx val="2"/>
          <c:order val="2"/>
          <c:tx>
            <c:strRef>
              <c:f>Sheet11!$D$1:$D$2</c:f>
              <c:strCache>
                <c:ptCount val="1"/>
                <c:pt idx="0">
                  <c:v>P</c:v>
                </c:pt>
              </c:strCache>
            </c:strRef>
          </c:tx>
          <c:cat>
            <c:strRef>
              <c:f>Sheet11!$A$3:$A$10</c:f>
              <c:strCache>
                <c:ptCount val="7"/>
                <c:pt idx="0">
                  <c:v>FXP</c:v>
                </c:pt>
                <c:pt idx="1">
                  <c:v>IND</c:v>
                </c:pt>
                <c:pt idx="2">
                  <c:v>LAB</c:v>
                </c:pt>
                <c:pt idx="3">
                  <c:v>LEC</c:v>
                </c:pt>
                <c:pt idx="4">
                  <c:v>OTH</c:v>
                </c:pt>
                <c:pt idx="5">
                  <c:v>PRA</c:v>
                </c:pt>
                <c:pt idx="6">
                  <c:v>SEM</c:v>
                </c:pt>
              </c:strCache>
            </c:strRef>
          </c:cat>
          <c:val>
            <c:numRef>
              <c:f>Sheet11!$D$3:$D$10</c:f>
              <c:numCache>
                <c:formatCode>General</c:formatCode>
                <c:ptCount val="7"/>
                <c:pt idx="1">
                  <c:v>36</c:v>
                </c:pt>
                <c:pt idx="2">
                  <c:v>39</c:v>
                </c:pt>
                <c:pt idx="3">
                  <c:v>83</c:v>
                </c:pt>
                <c:pt idx="5">
                  <c:v>2</c:v>
                </c:pt>
                <c:pt idx="6">
                  <c:v>5</c:v>
                </c:pt>
              </c:numCache>
            </c:numRef>
          </c:val>
        </c:ser>
        <c:ser>
          <c:idx val="3"/>
          <c:order val="3"/>
          <c:tx>
            <c:strRef>
              <c:f>Sheet11!$E$1:$E$2</c:f>
              <c:strCache>
                <c:ptCount val="1"/>
                <c:pt idx="0">
                  <c:v>WB</c:v>
                </c:pt>
              </c:strCache>
            </c:strRef>
          </c:tx>
          <c:cat>
            <c:strRef>
              <c:f>Sheet11!$A$3:$A$10</c:f>
              <c:strCache>
                <c:ptCount val="7"/>
                <c:pt idx="0">
                  <c:v>FXP</c:v>
                </c:pt>
                <c:pt idx="1">
                  <c:v>IND</c:v>
                </c:pt>
                <c:pt idx="2">
                  <c:v>LAB</c:v>
                </c:pt>
                <c:pt idx="3">
                  <c:v>LEC</c:v>
                </c:pt>
                <c:pt idx="4">
                  <c:v>OTH</c:v>
                </c:pt>
                <c:pt idx="5">
                  <c:v>PRA</c:v>
                </c:pt>
                <c:pt idx="6">
                  <c:v>SEM</c:v>
                </c:pt>
              </c:strCache>
            </c:strRef>
          </c:cat>
          <c:val>
            <c:numRef>
              <c:f>Sheet11!$E$3:$E$10</c:f>
              <c:numCache>
                <c:formatCode>General</c:formatCode>
                <c:ptCount val="7"/>
                <c:pt idx="3">
                  <c:v>2</c:v>
                </c:pt>
                <c:pt idx="4">
                  <c:v>5</c:v>
                </c:pt>
              </c:numCache>
            </c:numRef>
          </c:val>
        </c:ser>
        <c:ser>
          <c:idx val="4"/>
          <c:order val="4"/>
          <c:tx>
            <c:strRef>
              <c:f>Sheet11!$F$1:$F$2</c:f>
              <c:strCache>
                <c:ptCount val="1"/>
                <c:pt idx="0">
                  <c:v>WC</c:v>
                </c:pt>
              </c:strCache>
            </c:strRef>
          </c:tx>
          <c:cat>
            <c:strRef>
              <c:f>Sheet11!$A$3:$A$10</c:f>
              <c:strCache>
                <c:ptCount val="7"/>
                <c:pt idx="0">
                  <c:v>FXP</c:v>
                </c:pt>
                <c:pt idx="1">
                  <c:v>IND</c:v>
                </c:pt>
                <c:pt idx="2">
                  <c:v>LAB</c:v>
                </c:pt>
                <c:pt idx="3">
                  <c:v>LEC</c:v>
                </c:pt>
                <c:pt idx="4">
                  <c:v>OTH</c:v>
                </c:pt>
                <c:pt idx="5">
                  <c:v>PRA</c:v>
                </c:pt>
                <c:pt idx="6">
                  <c:v>SEM</c:v>
                </c:pt>
              </c:strCache>
            </c:strRef>
          </c:cat>
          <c:val>
            <c:numRef>
              <c:f>Sheet11!$F$3:$F$10</c:f>
              <c:numCache>
                <c:formatCode>General</c:formatCode>
                <c:ptCount val="7"/>
                <c:pt idx="3">
                  <c:v>7</c:v>
                </c:pt>
              </c:numCache>
            </c:numRef>
          </c:val>
        </c:ser>
        <c:axId val="96402432"/>
        <c:axId val="93594368"/>
      </c:barChart>
      <c:catAx>
        <c:axId val="96402432"/>
        <c:scaling>
          <c:orientation val="minMax"/>
        </c:scaling>
        <c:axPos val="b"/>
        <c:tickLblPos val="nextTo"/>
        <c:crossAx val="93594368"/>
        <c:crosses val="autoZero"/>
        <c:auto val="1"/>
        <c:lblAlgn val="ctr"/>
        <c:lblOffset val="100"/>
      </c:catAx>
      <c:valAx>
        <c:axId val="93594368"/>
        <c:scaling>
          <c:orientation val="minMax"/>
        </c:scaling>
        <c:axPos val="l"/>
        <c:majorGridlines/>
        <c:numFmt formatCode="General" sourceLinked="1"/>
        <c:tickLblPos val="nextTo"/>
        <c:crossAx val="96402432"/>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pivotSource>
    <c:name>[CBL courses spr 08 to spr 20.xlsx]Sheet6!PivotTable15</c:name>
    <c:fmtId val="2"/>
  </c:pivotSource>
  <c:chart>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marker>
          <c:symbol val="none"/>
        </c:marker>
      </c:pivotFmt>
      <c:pivotFmt>
        <c:idx val="20"/>
        <c:marker>
          <c:symbol val="none"/>
        </c:marker>
      </c:pivotFmt>
      <c:pivotFmt>
        <c:idx val="21"/>
        <c:marker>
          <c:symbol val="none"/>
        </c:marker>
      </c:pivotFmt>
      <c:pivotFmt>
        <c:idx val="22"/>
        <c:marker>
          <c:symbol val="none"/>
        </c:marker>
      </c:pivotFmt>
      <c:pivotFmt>
        <c:idx val="23"/>
        <c:marker>
          <c:symbol val="none"/>
        </c:marker>
      </c:pivotFmt>
      <c:pivotFmt>
        <c:idx val="24"/>
        <c:marker>
          <c:symbol val="none"/>
        </c:marker>
      </c:pivotFmt>
      <c:pivotFmt>
        <c:idx val="25"/>
        <c:marker>
          <c:symbol val="none"/>
        </c:marker>
      </c:pivotFmt>
      <c:pivotFmt>
        <c:idx val="26"/>
        <c:marker>
          <c:symbol val="none"/>
        </c:marker>
      </c:pivotFmt>
      <c:pivotFmt>
        <c:idx val="27"/>
        <c:marker>
          <c:symbol val="none"/>
        </c:marker>
      </c:pivotFmt>
      <c:pivotFmt>
        <c:idx val="28"/>
        <c:marker>
          <c:symbol val="none"/>
        </c:marker>
      </c:pivotFmt>
      <c:pivotFmt>
        <c:idx val="29"/>
        <c:marker>
          <c:symbol val="none"/>
        </c:marker>
      </c:pivotFmt>
      <c:pivotFmt>
        <c:idx val="30"/>
        <c:marker>
          <c:symbol val="none"/>
        </c:marker>
      </c:pivotFmt>
      <c:pivotFmt>
        <c:idx val="31"/>
        <c:marker>
          <c:symbol val="none"/>
        </c:marker>
      </c:pivotFmt>
      <c:pivotFmt>
        <c:idx val="32"/>
        <c:marker>
          <c:symbol val="none"/>
        </c:marker>
      </c:pivotFmt>
      <c:pivotFmt>
        <c:idx val="33"/>
        <c:marker>
          <c:symbol val="none"/>
        </c:marker>
      </c:pivotFmt>
    </c:pivotFmts>
    <c:plotArea>
      <c:layout/>
      <c:barChart>
        <c:barDir val="col"/>
        <c:grouping val="clustered"/>
        <c:ser>
          <c:idx val="0"/>
          <c:order val="0"/>
          <c:tx>
            <c:strRef>
              <c:f>Sheet6!$B$1:$B$2</c:f>
              <c:strCache>
                <c:ptCount val="1"/>
                <c:pt idx="0">
                  <c:v>08:00:00</c:v>
                </c:pt>
              </c:strCache>
            </c:strRef>
          </c:tx>
          <c:cat>
            <c:strRef>
              <c:f>Sheet6!$A$3:$A$4</c:f>
              <c:strCache>
                <c:ptCount val="1"/>
                <c:pt idx="0">
                  <c:v>SLRN</c:v>
                </c:pt>
              </c:strCache>
            </c:strRef>
          </c:cat>
          <c:val>
            <c:numRef>
              <c:f>Sheet6!$B$3:$B$4</c:f>
              <c:numCache>
                <c:formatCode>General</c:formatCode>
                <c:ptCount val="1"/>
                <c:pt idx="0">
                  <c:v>20</c:v>
                </c:pt>
              </c:numCache>
            </c:numRef>
          </c:val>
        </c:ser>
        <c:ser>
          <c:idx val="1"/>
          <c:order val="1"/>
          <c:tx>
            <c:strRef>
              <c:f>Sheet6!$C$1:$C$2</c:f>
              <c:strCache>
                <c:ptCount val="1"/>
                <c:pt idx="0">
                  <c:v>09:15:00</c:v>
                </c:pt>
              </c:strCache>
            </c:strRef>
          </c:tx>
          <c:cat>
            <c:strRef>
              <c:f>Sheet6!$A$3:$A$4</c:f>
              <c:strCache>
                <c:ptCount val="1"/>
                <c:pt idx="0">
                  <c:v>SLRN</c:v>
                </c:pt>
              </c:strCache>
            </c:strRef>
          </c:cat>
          <c:val>
            <c:numRef>
              <c:f>Sheet6!$C$3:$C$4</c:f>
              <c:numCache>
                <c:formatCode>General</c:formatCode>
                <c:ptCount val="1"/>
                <c:pt idx="0">
                  <c:v>151</c:v>
                </c:pt>
              </c:numCache>
            </c:numRef>
          </c:val>
        </c:ser>
        <c:ser>
          <c:idx val="2"/>
          <c:order val="2"/>
          <c:tx>
            <c:strRef>
              <c:f>Sheet6!$D$1:$D$2</c:f>
              <c:strCache>
                <c:ptCount val="1"/>
                <c:pt idx="0">
                  <c:v>09:20:00</c:v>
                </c:pt>
              </c:strCache>
            </c:strRef>
          </c:tx>
          <c:cat>
            <c:strRef>
              <c:f>Sheet6!$A$3:$A$4</c:f>
              <c:strCache>
                <c:ptCount val="1"/>
                <c:pt idx="0">
                  <c:v>SLRN</c:v>
                </c:pt>
              </c:strCache>
            </c:strRef>
          </c:cat>
          <c:val>
            <c:numRef>
              <c:f>Sheet6!$D$3:$D$4</c:f>
              <c:numCache>
                <c:formatCode>General</c:formatCode>
                <c:ptCount val="1"/>
                <c:pt idx="0">
                  <c:v>156</c:v>
                </c:pt>
              </c:numCache>
            </c:numRef>
          </c:val>
        </c:ser>
        <c:ser>
          <c:idx val="3"/>
          <c:order val="3"/>
          <c:tx>
            <c:strRef>
              <c:f>Sheet6!$E$1:$E$2</c:f>
              <c:strCache>
                <c:ptCount val="1"/>
                <c:pt idx="0">
                  <c:v>10:20:00</c:v>
                </c:pt>
              </c:strCache>
            </c:strRef>
          </c:tx>
          <c:cat>
            <c:strRef>
              <c:f>Sheet6!$A$3:$A$4</c:f>
              <c:strCache>
                <c:ptCount val="1"/>
                <c:pt idx="0">
                  <c:v>SLRN</c:v>
                </c:pt>
              </c:strCache>
            </c:strRef>
          </c:cat>
          <c:val>
            <c:numRef>
              <c:f>Sheet6!$E$3:$E$4</c:f>
              <c:numCache>
                <c:formatCode>General</c:formatCode>
                <c:ptCount val="1"/>
                <c:pt idx="0">
                  <c:v>937</c:v>
                </c:pt>
              </c:numCache>
            </c:numRef>
          </c:val>
        </c:ser>
        <c:ser>
          <c:idx val="4"/>
          <c:order val="4"/>
          <c:tx>
            <c:strRef>
              <c:f>Sheet6!$F$1:$F$2</c:f>
              <c:strCache>
                <c:ptCount val="1"/>
                <c:pt idx="0">
                  <c:v>10:45:00</c:v>
                </c:pt>
              </c:strCache>
            </c:strRef>
          </c:tx>
          <c:cat>
            <c:strRef>
              <c:f>Sheet6!$A$3:$A$4</c:f>
              <c:strCache>
                <c:ptCount val="1"/>
                <c:pt idx="0">
                  <c:v>SLRN</c:v>
                </c:pt>
              </c:strCache>
            </c:strRef>
          </c:cat>
          <c:val>
            <c:numRef>
              <c:f>Sheet6!$F$3:$F$4</c:f>
              <c:numCache>
                <c:formatCode>General</c:formatCode>
                <c:ptCount val="1"/>
                <c:pt idx="0">
                  <c:v>109</c:v>
                </c:pt>
              </c:numCache>
            </c:numRef>
          </c:val>
        </c:ser>
        <c:ser>
          <c:idx val="5"/>
          <c:order val="5"/>
          <c:tx>
            <c:strRef>
              <c:f>Sheet6!$G$1:$G$2</c:f>
              <c:strCache>
                <c:ptCount val="1"/>
                <c:pt idx="0">
                  <c:v>11:00:00</c:v>
                </c:pt>
              </c:strCache>
            </c:strRef>
          </c:tx>
          <c:cat>
            <c:strRef>
              <c:f>Sheet6!$A$3:$A$4</c:f>
              <c:strCache>
                <c:ptCount val="1"/>
                <c:pt idx="0">
                  <c:v>SLRN</c:v>
                </c:pt>
              </c:strCache>
            </c:strRef>
          </c:cat>
          <c:val>
            <c:numRef>
              <c:f>Sheet6!$G$3:$G$4</c:f>
              <c:numCache>
                <c:formatCode>General</c:formatCode>
                <c:ptCount val="1"/>
                <c:pt idx="0">
                  <c:v>172</c:v>
                </c:pt>
              </c:numCache>
            </c:numRef>
          </c:val>
        </c:ser>
        <c:ser>
          <c:idx val="6"/>
          <c:order val="6"/>
          <c:tx>
            <c:strRef>
              <c:f>Sheet6!$H$1:$H$2</c:f>
              <c:strCache>
                <c:ptCount val="1"/>
                <c:pt idx="0">
                  <c:v>11:20:00</c:v>
                </c:pt>
              </c:strCache>
            </c:strRef>
          </c:tx>
          <c:cat>
            <c:strRef>
              <c:f>Sheet6!$A$3:$A$4</c:f>
              <c:strCache>
                <c:ptCount val="1"/>
                <c:pt idx="0">
                  <c:v>SLRN</c:v>
                </c:pt>
              </c:strCache>
            </c:strRef>
          </c:cat>
          <c:val>
            <c:numRef>
              <c:f>Sheet6!$H$3:$H$4</c:f>
              <c:numCache>
                <c:formatCode>General</c:formatCode>
                <c:ptCount val="1"/>
                <c:pt idx="0">
                  <c:v>321</c:v>
                </c:pt>
              </c:numCache>
            </c:numRef>
          </c:val>
        </c:ser>
        <c:ser>
          <c:idx val="7"/>
          <c:order val="7"/>
          <c:tx>
            <c:strRef>
              <c:f>Sheet6!$I$1:$I$2</c:f>
              <c:strCache>
                <c:ptCount val="1"/>
                <c:pt idx="0">
                  <c:v>12:00:00</c:v>
                </c:pt>
              </c:strCache>
            </c:strRef>
          </c:tx>
          <c:cat>
            <c:strRef>
              <c:f>Sheet6!$A$3:$A$4</c:f>
              <c:strCache>
                <c:ptCount val="1"/>
                <c:pt idx="0">
                  <c:v>SLRN</c:v>
                </c:pt>
              </c:strCache>
            </c:strRef>
          </c:cat>
          <c:val>
            <c:numRef>
              <c:f>Sheet6!$I$3:$I$4</c:f>
              <c:numCache>
                <c:formatCode>General</c:formatCode>
                <c:ptCount val="1"/>
                <c:pt idx="0">
                  <c:v>18</c:v>
                </c:pt>
              </c:numCache>
            </c:numRef>
          </c:val>
        </c:ser>
        <c:ser>
          <c:idx val="8"/>
          <c:order val="8"/>
          <c:tx>
            <c:strRef>
              <c:f>Sheet6!$J$1:$J$2</c:f>
              <c:strCache>
                <c:ptCount val="1"/>
                <c:pt idx="0">
                  <c:v>12:15:00</c:v>
                </c:pt>
              </c:strCache>
            </c:strRef>
          </c:tx>
          <c:cat>
            <c:strRef>
              <c:f>Sheet6!$A$3:$A$4</c:f>
              <c:strCache>
                <c:ptCount val="1"/>
                <c:pt idx="0">
                  <c:v>SLRN</c:v>
                </c:pt>
              </c:strCache>
            </c:strRef>
          </c:cat>
          <c:val>
            <c:numRef>
              <c:f>Sheet6!$J$3:$J$4</c:f>
              <c:numCache>
                <c:formatCode>General</c:formatCode>
                <c:ptCount val="1"/>
                <c:pt idx="0">
                  <c:v>208</c:v>
                </c:pt>
              </c:numCache>
            </c:numRef>
          </c:val>
        </c:ser>
        <c:ser>
          <c:idx val="9"/>
          <c:order val="9"/>
          <c:tx>
            <c:strRef>
              <c:f>Sheet6!$K$1:$K$2</c:f>
              <c:strCache>
                <c:ptCount val="1"/>
                <c:pt idx="0">
                  <c:v>12:20:00</c:v>
                </c:pt>
              </c:strCache>
            </c:strRef>
          </c:tx>
          <c:cat>
            <c:strRef>
              <c:f>Sheet6!$A$3:$A$4</c:f>
              <c:strCache>
                <c:ptCount val="1"/>
                <c:pt idx="0">
                  <c:v>SLRN</c:v>
                </c:pt>
              </c:strCache>
            </c:strRef>
          </c:cat>
          <c:val>
            <c:numRef>
              <c:f>Sheet6!$K$3:$K$4</c:f>
              <c:numCache>
                <c:formatCode>General</c:formatCode>
                <c:ptCount val="1"/>
                <c:pt idx="0">
                  <c:v>299</c:v>
                </c:pt>
              </c:numCache>
            </c:numRef>
          </c:val>
        </c:ser>
        <c:ser>
          <c:idx val="10"/>
          <c:order val="10"/>
          <c:tx>
            <c:strRef>
              <c:f>Sheet6!$L$1:$L$2</c:f>
              <c:strCache>
                <c:ptCount val="1"/>
                <c:pt idx="0">
                  <c:v>12:45:00</c:v>
                </c:pt>
              </c:strCache>
            </c:strRef>
          </c:tx>
          <c:cat>
            <c:strRef>
              <c:f>Sheet6!$A$3:$A$4</c:f>
              <c:strCache>
                <c:ptCount val="1"/>
                <c:pt idx="0">
                  <c:v>SLRN</c:v>
                </c:pt>
              </c:strCache>
            </c:strRef>
          </c:cat>
          <c:val>
            <c:numRef>
              <c:f>Sheet6!$L$3:$L$4</c:f>
              <c:numCache>
                <c:formatCode>General</c:formatCode>
                <c:ptCount val="1"/>
                <c:pt idx="0">
                  <c:v>45</c:v>
                </c:pt>
              </c:numCache>
            </c:numRef>
          </c:val>
        </c:ser>
        <c:ser>
          <c:idx val="11"/>
          <c:order val="11"/>
          <c:tx>
            <c:strRef>
              <c:f>Sheet6!$M$1:$M$2</c:f>
              <c:strCache>
                <c:ptCount val="1"/>
                <c:pt idx="0">
                  <c:v>12:50:00</c:v>
                </c:pt>
              </c:strCache>
            </c:strRef>
          </c:tx>
          <c:cat>
            <c:strRef>
              <c:f>Sheet6!$A$3:$A$4</c:f>
              <c:strCache>
                <c:ptCount val="1"/>
                <c:pt idx="0">
                  <c:v>SLRN</c:v>
                </c:pt>
              </c:strCache>
            </c:strRef>
          </c:cat>
          <c:val>
            <c:numRef>
              <c:f>Sheet6!$M$3:$M$4</c:f>
              <c:numCache>
                <c:formatCode>General</c:formatCode>
                <c:ptCount val="1"/>
                <c:pt idx="0">
                  <c:v>74</c:v>
                </c:pt>
              </c:numCache>
            </c:numRef>
          </c:val>
        </c:ser>
        <c:ser>
          <c:idx val="12"/>
          <c:order val="12"/>
          <c:tx>
            <c:strRef>
              <c:f>Sheet6!$N$1:$N$2</c:f>
              <c:strCache>
                <c:ptCount val="1"/>
                <c:pt idx="0">
                  <c:v>13:00:00</c:v>
                </c:pt>
              </c:strCache>
            </c:strRef>
          </c:tx>
          <c:cat>
            <c:strRef>
              <c:f>Sheet6!$A$3:$A$4</c:f>
              <c:strCache>
                <c:ptCount val="1"/>
                <c:pt idx="0">
                  <c:v>SLRN</c:v>
                </c:pt>
              </c:strCache>
            </c:strRef>
          </c:cat>
          <c:val>
            <c:numRef>
              <c:f>Sheet6!$N$3:$N$4</c:f>
              <c:numCache>
                <c:formatCode>General</c:formatCode>
                <c:ptCount val="1"/>
                <c:pt idx="0">
                  <c:v>24</c:v>
                </c:pt>
              </c:numCache>
            </c:numRef>
          </c:val>
        </c:ser>
        <c:ser>
          <c:idx val="13"/>
          <c:order val="13"/>
          <c:tx>
            <c:strRef>
              <c:f>Sheet6!$O$1:$O$2</c:f>
              <c:strCache>
                <c:ptCount val="1"/>
                <c:pt idx="0">
                  <c:v>13:20:00</c:v>
                </c:pt>
              </c:strCache>
            </c:strRef>
          </c:tx>
          <c:cat>
            <c:strRef>
              <c:f>Sheet6!$A$3:$A$4</c:f>
              <c:strCache>
                <c:ptCount val="1"/>
                <c:pt idx="0">
                  <c:v>SLRN</c:v>
                </c:pt>
              </c:strCache>
            </c:strRef>
          </c:cat>
          <c:val>
            <c:numRef>
              <c:f>Sheet6!$O$3:$O$4</c:f>
              <c:numCache>
                <c:formatCode>General</c:formatCode>
                <c:ptCount val="1"/>
                <c:pt idx="0">
                  <c:v>107</c:v>
                </c:pt>
              </c:numCache>
            </c:numRef>
          </c:val>
        </c:ser>
        <c:ser>
          <c:idx val="14"/>
          <c:order val="14"/>
          <c:tx>
            <c:strRef>
              <c:f>Sheet6!$P$1:$P$2</c:f>
              <c:strCache>
                <c:ptCount val="1"/>
                <c:pt idx="0">
                  <c:v>13:50:00</c:v>
                </c:pt>
              </c:strCache>
            </c:strRef>
          </c:tx>
          <c:cat>
            <c:strRef>
              <c:f>Sheet6!$A$3:$A$4</c:f>
              <c:strCache>
                <c:ptCount val="1"/>
                <c:pt idx="0">
                  <c:v>SLRN</c:v>
                </c:pt>
              </c:strCache>
            </c:strRef>
          </c:cat>
          <c:val>
            <c:numRef>
              <c:f>Sheet6!$P$3:$P$4</c:f>
              <c:numCache>
                <c:formatCode>General</c:formatCode>
                <c:ptCount val="1"/>
                <c:pt idx="0">
                  <c:v>32</c:v>
                </c:pt>
              </c:numCache>
            </c:numRef>
          </c:val>
        </c:ser>
        <c:ser>
          <c:idx val="15"/>
          <c:order val="15"/>
          <c:tx>
            <c:strRef>
              <c:f>Sheet6!$Q$1:$Q$2</c:f>
              <c:strCache>
                <c:ptCount val="1"/>
                <c:pt idx="0">
                  <c:v>14:15:00</c:v>
                </c:pt>
              </c:strCache>
            </c:strRef>
          </c:tx>
          <c:cat>
            <c:strRef>
              <c:f>Sheet6!$A$3:$A$4</c:f>
              <c:strCache>
                <c:ptCount val="1"/>
                <c:pt idx="0">
                  <c:v>SLRN</c:v>
                </c:pt>
              </c:strCache>
            </c:strRef>
          </c:cat>
          <c:val>
            <c:numRef>
              <c:f>Sheet6!$Q$3:$Q$4</c:f>
              <c:numCache>
                <c:formatCode>General</c:formatCode>
                <c:ptCount val="1"/>
                <c:pt idx="0">
                  <c:v>39</c:v>
                </c:pt>
              </c:numCache>
            </c:numRef>
          </c:val>
        </c:ser>
        <c:ser>
          <c:idx val="16"/>
          <c:order val="16"/>
          <c:tx>
            <c:strRef>
              <c:f>Sheet6!$R$1:$R$2</c:f>
              <c:strCache>
                <c:ptCount val="1"/>
                <c:pt idx="0">
                  <c:v>14:20:00</c:v>
                </c:pt>
              </c:strCache>
            </c:strRef>
          </c:tx>
          <c:cat>
            <c:strRef>
              <c:f>Sheet6!$A$3:$A$4</c:f>
              <c:strCache>
                <c:ptCount val="1"/>
                <c:pt idx="0">
                  <c:v>SLRN</c:v>
                </c:pt>
              </c:strCache>
            </c:strRef>
          </c:cat>
          <c:val>
            <c:numRef>
              <c:f>Sheet6!$R$3:$R$4</c:f>
              <c:numCache>
                <c:formatCode>General</c:formatCode>
                <c:ptCount val="1"/>
                <c:pt idx="0">
                  <c:v>164</c:v>
                </c:pt>
              </c:numCache>
            </c:numRef>
          </c:val>
        </c:ser>
        <c:ser>
          <c:idx val="17"/>
          <c:order val="17"/>
          <c:tx>
            <c:strRef>
              <c:f>Sheet6!$S$1:$S$2</c:f>
              <c:strCache>
                <c:ptCount val="1"/>
                <c:pt idx="0">
                  <c:v>15:20:00</c:v>
                </c:pt>
              </c:strCache>
            </c:strRef>
          </c:tx>
          <c:cat>
            <c:strRef>
              <c:f>Sheet6!$A$3:$A$4</c:f>
              <c:strCache>
                <c:ptCount val="1"/>
                <c:pt idx="0">
                  <c:v>SLRN</c:v>
                </c:pt>
              </c:strCache>
            </c:strRef>
          </c:cat>
          <c:val>
            <c:numRef>
              <c:f>Sheet6!$S$3:$S$4</c:f>
              <c:numCache>
                <c:formatCode>General</c:formatCode>
                <c:ptCount val="1"/>
                <c:pt idx="0">
                  <c:v>56</c:v>
                </c:pt>
              </c:numCache>
            </c:numRef>
          </c:val>
        </c:ser>
        <c:ser>
          <c:idx val="18"/>
          <c:order val="18"/>
          <c:tx>
            <c:strRef>
              <c:f>Sheet6!$T$1:$T$2</c:f>
              <c:strCache>
                <c:ptCount val="1"/>
                <c:pt idx="0">
                  <c:v>15:45:00</c:v>
                </c:pt>
              </c:strCache>
            </c:strRef>
          </c:tx>
          <c:cat>
            <c:strRef>
              <c:f>Sheet6!$A$3:$A$4</c:f>
              <c:strCache>
                <c:ptCount val="1"/>
                <c:pt idx="0">
                  <c:v>SLRN</c:v>
                </c:pt>
              </c:strCache>
            </c:strRef>
          </c:cat>
          <c:val>
            <c:numRef>
              <c:f>Sheet6!$T$3:$T$4</c:f>
              <c:numCache>
                <c:formatCode>General</c:formatCode>
                <c:ptCount val="1"/>
                <c:pt idx="0">
                  <c:v>141</c:v>
                </c:pt>
              </c:numCache>
            </c:numRef>
          </c:val>
        </c:ser>
        <c:ser>
          <c:idx val="19"/>
          <c:order val="19"/>
          <c:tx>
            <c:strRef>
              <c:f>Sheet6!$U$1:$U$2</c:f>
              <c:strCache>
                <c:ptCount val="1"/>
                <c:pt idx="0">
                  <c:v>16:14:00</c:v>
                </c:pt>
              </c:strCache>
            </c:strRef>
          </c:tx>
          <c:cat>
            <c:strRef>
              <c:f>Sheet6!$A$3:$A$4</c:f>
              <c:strCache>
                <c:ptCount val="1"/>
                <c:pt idx="0">
                  <c:v>SLRN</c:v>
                </c:pt>
              </c:strCache>
            </c:strRef>
          </c:cat>
          <c:val>
            <c:numRef>
              <c:f>Sheet6!$U$3:$U$4</c:f>
              <c:numCache>
                <c:formatCode>General</c:formatCode>
                <c:ptCount val="1"/>
                <c:pt idx="0">
                  <c:v>5</c:v>
                </c:pt>
              </c:numCache>
            </c:numRef>
          </c:val>
        </c:ser>
        <c:ser>
          <c:idx val="20"/>
          <c:order val="20"/>
          <c:tx>
            <c:strRef>
              <c:f>Sheet6!$V$1:$V$2</c:f>
              <c:strCache>
                <c:ptCount val="1"/>
                <c:pt idx="0">
                  <c:v>16:20:00</c:v>
                </c:pt>
              </c:strCache>
            </c:strRef>
          </c:tx>
          <c:cat>
            <c:strRef>
              <c:f>Sheet6!$A$3:$A$4</c:f>
              <c:strCache>
                <c:ptCount val="1"/>
                <c:pt idx="0">
                  <c:v>SLRN</c:v>
                </c:pt>
              </c:strCache>
            </c:strRef>
          </c:cat>
          <c:val>
            <c:numRef>
              <c:f>Sheet6!$V$3:$V$4</c:f>
              <c:numCache>
                <c:formatCode>General</c:formatCode>
                <c:ptCount val="1"/>
                <c:pt idx="0">
                  <c:v>70</c:v>
                </c:pt>
              </c:numCache>
            </c:numRef>
          </c:val>
        </c:ser>
        <c:ser>
          <c:idx val="21"/>
          <c:order val="21"/>
          <c:tx>
            <c:strRef>
              <c:f>Sheet6!$W$1:$W$2</c:f>
              <c:strCache>
                <c:ptCount val="1"/>
                <c:pt idx="0">
                  <c:v>16:45:00</c:v>
                </c:pt>
              </c:strCache>
            </c:strRef>
          </c:tx>
          <c:cat>
            <c:strRef>
              <c:f>Sheet6!$A$3:$A$4</c:f>
              <c:strCache>
                <c:ptCount val="1"/>
                <c:pt idx="0">
                  <c:v>SLRN</c:v>
                </c:pt>
              </c:strCache>
            </c:strRef>
          </c:cat>
          <c:val>
            <c:numRef>
              <c:f>Sheet6!$W$3:$W$4</c:f>
              <c:numCache>
                <c:formatCode>General</c:formatCode>
                <c:ptCount val="1"/>
                <c:pt idx="0">
                  <c:v>21</c:v>
                </c:pt>
              </c:numCache>
            </c:numRef>
          </c:val>
        </c:ser>
        <c:ser>
          <c:idx val="22"/>
          <c:order val="22"/>
          <c:tx>
            <c:strRef>
              <c:f>Sheet6!$X$1:$X$2</c:f>
              <c:strCache>
                <c:ptCount val="1"/>
                <c:pt idx="0">
                  <c:v>17:15:00</c:v>
                </c:pt>
              </c:strCache>
            </c:strRef>
          </c:tx>
          <c:cat>
            <c:strRef>
              <c:f>Sheet6!$A$3:$A$4</c:f>
              <c:strCache>
                <c:ptCount val="1"/>
                <c:pt idx="0">
                  <c:v>SLRN</c:v>
                </c:pt>
              </c:strCache>
            </c:strRef>
          </c:cat>
          <c:val>
            <c:numRef>
              <c:f>Sheet6!$X$3:$X$4</c:f>
              <c:numCache>
                <c:formatCode>General</c:formatCode>
                <c:ptCount val="1"/>
                <c:pt idx="0">
                  <c:v>156</c:v>
                </c:pt>
              </c:numCache>
            </c:numRef>
          </c:val>
        </c:ser>
        <c:ser>
          <c:idx val="23"/>
          <c:order val="23"/>
          <c:tx>
            <c:strRef>
              <c:f>Sheet6!$Y$1:$Y$2</c:f>
              <c:strCache>
                <c:ptCount val="1"/>
                <c:pt idx="0">
                  <c:v>17:20:00</c:v>
                </c:pt>
              </c:strCache>
            </c:strRef>
          </c:tx>
          <c:cat>
            <c:strRef>
              <c:f>Sheet6!$A$3:$A$4</c:f>
              <c:strCache>
                <c:ptCount val="1"/>
                <c:pt idx="0">
                  <c:v>SLRN</c:v>
                </c:pt>
              </c:strCache>
            </c:strRef>
          </c:cat>
          <c:val>
            <c:numRef>
              <c:f>Sheet6!$Y$3:$Y$4</c:f>
              <c:numCache>
                <c:formatCode>General</c:formatCode>
                <c:ptCount val="1"/>
                <c:pt idx="0">
                  <c:v>34</c:v>
                </c:pt>
              </c:numCache>
            </c:numRef>
          </c:val>
        </c:ser>
        <c:ser>
          <c:idx val="24"/>
          <c:order val="24"/>
          <c:tx>
            <c:strRef>
              <c:f>Sheet6!$Z$1:$Z$2</c:f>
              <c:strCache>
                <c:ptCount val="1"/>
                <c:pt idx="0">
                  <c:v>17:45:00</c:v>
                </c:pt>
              </c:strCache>
            </c:strRef>
          </c:tx>
          <c:cat>
            <c:strRef>
              <c:f>Sheet6!$A$3:$A$4</c:f>
              <c:strCache>
                <c:ptCount val="1"/>
                <c:pt idx="0">
                  <c:v>SLRN</c:v>
                </c:pt>
              </c:strCache>
            </c:strRef>
          </c:cat>
          <c:val>
            <c:numRef>
              <c:f>Sheet6!$Z$3:$Z$4</c:f>
              <c:numCache>
                <c:formatCode>General</c:formatCode>
                <c:ptCount val="1"/>
                <c:pt idx="0">
                  <c:v>531</c:v>
                </c:pt>
              </c:numCache>
            </c:numRef>
          </c:val>
        </c:ser>
        <c:ser>
          <c:idx val="25"/>
          <c:order val="25"/>
          <c:tx>
            <c:strRef>
              <c:f>Sheet6!$AA$1:$AA$2</c:f>
              <c:strCache>
                <c:ptCount val="1"/>
                <c:pt idx="0">
                  <c:v>18:50:00</c:v>
                </c:pt>
              </c:strCache>
            </c:strRef>
          </c:tx>
          <c:cat>
            <c:strRef>
              <c:f>Sheet6!$A$3:$A$4</c:f>
              <c:strCache>
                <c:ptCount val="1"/>
                <c:pt idx="0">
                  <c:v>SLRN</c:v>
                </c:pt>
              </c:strCache>
            </c:strRef>
          </c:cat>
          <c:val>
            <c:numRef>
              <c:f>Sheet6!$AA$3:$AA$4</c:f>
              <c:numCache>
                <c:formatCode>General</c:formatCode>
                <c:ptCount val="1"/>
                <c:pt idx="0">
                  <c:v>10</c:v>
                </c:pt>
              </c:numCache>
            </c:numRef>
          </c:val>
        </c:ser>
        <c:ser>
          <c:idx val="26"/>
          <c:order val="26"/>
          <c:tx>
            <c:strRef>
              <c:f>Sheet6!$AB$1:$AB$2</c:f>
              <c:strCache>
                <c:ptCount val="1"/>
                <c:pt idx="0">
                  <c:v>19:15:00</c:v>
                </c:pt>
              </c:strCache>
            </c:strRef>
          </c:tx>
          <c:cat>
            <c:strRef>
              <c:f>Sheet6!$A$3:$A$4</c:f>
              <c:strCache>
                <c:ptCount val="1"/>
                <c:pt idx="0">
                  <c:v>SLRN</c:v>
                </c:pt>
              </c:strCache>
            </c:strRef>
          </c:cat>
          <c:val>
            <c:numRef>
              <c:f>Sheet6!$AB$3:$AB$4</c:f>
              <c:numCache>
                <c:formatCode>General</c:formatCode>
                <c:ptCount val="1"/>
                <c:pt idx="0">
                  <c:v>102</c:v>
                </c:pt>
              </c:numCache>
            </c:numRef>
          </c:val>
        </c:ser>
        <c:ser>
          <c:idx val="27"/>
          <c:order val="27"/>
          <c:tx>
            <c:strRef>
              <c:f>Sheet6!$AC$1:$AC$2</c:f>
              <c:strCache>
                <c:ptCount val="1"/>
                <c:pt idx="0">
                  <c:v>19:45:00</c:v>
                </c:pt>
              </c:strCache>
            </c:strRef>
          </c:tx>
          <c:cat>
            <c:strRef>
              <c:f>Sheet6!$A$3:$A$4</c:f>
              <c:strCache>
                <c:ptCount val="1"/>
                <c:pt idx="0">
                  <c:v>SLRN</c:v>
                </c:pt>
              </c:strCache>
            </c:strRef>
          </c:cat>
          <c:val>
            <c:numRef>
              <c:f>Sheet6!$AC$3:$AC$4</c:f>
              <c:numCache>
                <c:formatCode>General</c:formatCode>
                <c:ptCount val="1"/>
                <c:pt idx="0">
                  <c:v>20</c:v>
                </c:pt>
              </c:numCache>
            </c:numRef>
          </c:val>
        </c:ser>
        <c:ser>
          <c:idx val="28"/>
          <c:order val="28"/>
          <c:tx>
            <c:strRef>
              <c:f>Sheet6!$AD$1:$AD$2</c:f>
              <c:strCache>
                <c:ptCount val="1"/>
                <c:pt idx="0">
                  <c:v>20:00:00</c:v>
                </c:pt>
              </c:strCache>
            </c:strRef>
          </c:tx>
          <c:cat>
            <c:strRef>
              <c:f>Sheet6!$A$3:$A$4</c:f>
              <c:strCache>
                <c:ptCount val="1"/>
                <c:pt idx="0">
                  <c:v>SLRN</c:v>
                </c:pt>
              </c:strCache>
            </c:strRef>
          </c:cat>
          <c:val>
            <c:numRef>
              <c:f>Sheet6!$AD$3:$AD$4</c:f>
              <c:numCache>
                <c:formatCode>General</c:formatCode>
                <c:ptCount val="1"/>
                <c:pt idx="0">
                  <c:v>18</c:v>
                </c:pt>
              </c:numCache>
            </c:numRef>
          </c:val>
        </c:ser>
        <c:ser>
          <c:idx val="29"/>
          <c:order val="29"/>
          <c:tx>
            <c:strRef>
              <c:f>Sheet6!$AE$1:$AE$2</c:f>
              <c:strCache>
                <c:ptCount val="1"/>
                <c:pt idx="0">
                  <c:v>21:00:00</c:v>
                </c:pt>
              </c:strCache>
            </c:strRef>
          </c:tx>
          <c:cat>
            <c:strRef>
              <c:f>Sheet6!$A$3:$A$4</c:f>
              <c:strCache>
                <c:ptCount val="1"/>
                <c:pt idx="0">
                  <c:v>SLRN</c:v>
                </c:pt>
              </c:strCache>
            </c:strRef>
          </c:cat>
          <c:val>
            <c:numRef>
              <c:f>Sheet6!$AE$3:$AE$4</c:f>
              <c:numCache>
                <c:formatCode>General</c:formatCode>
                <c:ptCount val="1"/>
                <c:pt idx="0">
                  <c:v>198</c:v>
                </c:pt>
              </c:numCache>
            </c:numRef>
          </c:val>
        </c:ser>
        <c:ser>
          <c:idx val="30"/>
          <c:order val="30"/>
          <c:tx>
            <c:strRef>
              <c:f>Sheet6!$AF$1:$AF$2</c:f>
              <c:strCache>
                <c:ptCount val="1"/>
                <c:pt idx="0">
                  <c:v>21:30:00</c:v>
                </c:pt>
              </c:strCache>
            </c:strRef>
          </c:tx>
          <c:cat>
            <c:strRef>
              <c:f>Sheet6!$A$3:$A$4</c:f>
              <c:strCache>
                <c:ptCount val="1"/>
                <c:pt idx="0">
                  <c:v>SLRN</c:v>
                </c:pt>
              </c:strCache>
            </c:strRef>
          </c:cat>
          <c:val>
            <c:numRef>
              <c:f>Sheet6!$AF$3:$AF$4</c:f>
              <c:numCache>
                <c:formatCode>General</c:formatCode>
                <c:ptCount val="1"/>
                <c:pt idx="0">
                  <c:v>14</c:v>
                </c:pt>
              </c:numCache>
            </c:numRef>
          </c:val>
        </c:ser>
        <c:ser>
          <c:idx val="31"/>
          <c:order val="31"/>
          <c:tx>
            <c:strRef>
              <c:f>Sheet6!$AG$1:$AG$2</c:f>
              <c:strCache>
                <c:ptCount val="1"/>
                <c:pt idx="0">
                  <c:v>21:45:00</c:v>
                </c:pt>
              </c:strCache>
            </c:strRef>
          </c:tx>
          <c:cat>
            <c:strRef>
              <c:f>Sheet6!$A$3:$A$4</c:f>
              <c:strCache>
                <c:ptCount val="1"/>
                <c:pt idx="0">
                  <c:v>SLRN</c:v>
                </c:pt>
              </c:strCache>
            </c:strRef>
          </c:cat>
          <c:val>
            <c:numRef>
              <c:f>Sheet6!$AG$3:$AG$4</c:f>
              <c:numCache>
                <c:formatCode>General</c:formatCode>
                <c:ptCount val="1"/>
                <c:pt idx="0">
                  <c:v>34</c:v>
                </c:pt>
              </c:numCache>
            </c:numRef>
          </c:val>
        </c:ser>
        <c:ser>
          <c:idx val="32"/>
          <c:order val="32"/>
          <c:tx>
            <c:strRef>
              <c:f>Sheet6!$AH$1:$AH$2</c:f>
              <c:strCache>
                <c:ptCount val="1"/>
                <c:pt idx="0">
                  <c:v>22:00:00</c:v>
                </c:pt>
              </c:strCache>
            </c:strRef>
          </c:tx>
          <c:cat>
            <c:strRef>
              <c:f>Sheet6!$A$3:$A$4</c:f>
              <c:strCache>
                <c:ptCount val="1"/>
                <c:pt idx="0">
                  <c:v>SLRN</c:v>
                </c:pt>
              </c:strCache>
            </c:strRef>
          </c:cat>
          <c:val>
            <c:numRef>
              <c:f>Sheet6!$AH$3:$AH$4</c:f>
              <c:numCache>
                <c:formatCode>General</c:formatCode>
                <c:ptCount val="1"/>
                <c:pt idx="0">
                  <c:v>17</c:v>
                </c:pt>
              </c:numCache>
            </c:numRef>
          </c:val>
        </c:ser>
        <c:ser>
          <c:idx val="33"/>
          <c:order val="33"/>
          <c:tx>
            <c:strRef>
              <c:f>Sheet6!$AI$1:$AI$2</c:f>
              <c:strCache>
                <c:ptCount val="1"/>
                <c:pt idx="0">
                  <c:v>(blank)</c:v>
                </c:pt>
              </c:strCache>
            </c:strRef>
          </c:tx>
          <c:cat>
            <c:strRef>
              <c:f>Sheet6!$A$3:$A$4</c:f>
              <c:strCache>
                <c:ptCount val="1"/>
                <c:pt idx="0">
                  <c:v>SLRN</c:v>
                </c:pt>
              </c:strCache>
            </c:strRef>
          </c:cat>
          <c:val>
            <c:numRef>
              <c:f>Sheet6!$AI$3:$AI$4</c:f>
              <c:numCache>
                <c:formatCode>General</c:formatCode>
                <c:ptCount val="1"/>
                <c:pt idx="0">
                  <c:v>1070</c:v>
                </c:pt>
              </c:numCache>
            </c:numRef>
          </c:val>
        </c:ser>
        <c:axId val="94836992"/>
        <c:axId val="94859264"/>
      </c:barChart>
      <c:catAx>
        <c:axId val="94836992"/>
        <c:scaling>
          <c:orientation val="minMax"/>
        </c:scaling>
        <c:axPos val="b"/>
        <c:tickLblPos val="nextTo"/>
        <c:crossAx val="94859264"/>
        <c:crosses val="autoZero"/>
        <c:auto val="1"/>
        <c:lblAlgn val="ctr"/>
        <c:lblOffset val="100"/>
      </c:catAx>
      <c:valAx>
        <c:axId val="94859264"/>
        <c:scaling>
          <c:orientation val="minMax"/>
        </c:scaling>
        <c:axPos val="l"/>
        <c:majorGridlines/>
        <c:numFmt formatCode="General" sourceLinked="1"/>
        <c:tickLblPos val="nextTo"/>
        <c:crossAx val="94836992"/>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pivotSource>
    <c:name>[CBL courses spr 08 to spr 20.xlsx]Sheet1!PivotTable1</c:name>
    <c:fmtId val="1"/>
  </c:pivotSource>
  <c:chart>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s>
    <c:plotArea>
      <c:layout/>
      <c:barChart>
        <c:barDir val="col"/>
        <c:grouping val="clustered"/>
        <c:ser>
          <c:idx val="0"/>
          <c:order val="0"/>
          <c:tx>
            <c:strRef>
              <c:f>Sheet1!$B$1:$B$2</c:f>
              <c:strCache>
                <c:ptCount val="1"/>
                <c:pt idx="0">
                  <c:v>ACS</c:v>
                </c:pt>
              </c:strCache>
            </c:strRef>
          </c:tx>
          <c:cat>
            <c:strRef>
              <c:f>Sheet1!$A$3:$A$4</c:f>
              <c:strCache>
                <c:ptCount val="1"/>
                <c:pt idx="0">
                  <c:v>MAIN</c:v>
                </c:pt>
              </c:strCache>
            </c:strRef>
          </c:cat>
          <c:val>
            <c:numRef>
              <c:f>Sheet1!$B$3:$B$4</c:f>
              <c:numCache>
                <c:formatCode>General</c:formatCode>
                <c:ptCount val="1"/>
                <c:pt idx="0">
                  <c:v>1</c:v>
                </c:pt>
              </c:numCache>
            </c:numRef>
          </c:val>
        </c:ser>
        <c:ser>
          <c:idx val="1"/>
          <c:order val="1"/>
          <c:tx>
            <c:strRef>
              <c:f>Sheet1!$C$1:$C$2</c:f>
              <c:strCache>
                <c:ptCount val="1"/>
                <c:pt idx="0">
                  <c:v>ARTSCHL</c:v>
                </c:pt>
              </c:strCache>
            </c:strRef>
          </c:tx>
          <c:cat>
            <c:strRef>
              <c:f>Sheet1!$A$3:$A$4</c:f>
              <c:strCache>
                <c:ptCount val="1"/>
                <c:pt idx="0">
                  <c:v>MAIN</c:v>
                </c:pt>
              </c:strCache>
            </c:strRef>
          </c:cat>
          <c:val>
            <c:numRef>
              <c:f>Sheet1!$C$3:$C$4</c:f>
              <c:numCache>
                <c:formatCode>General</c:formatCode>
                <c:ptCount val="1"/>
                <c:pt idx="0">
                  <c:v>2</c:v>
                </c:pt>
              </c:numCache>
            </c:numRef>
          </c:val>
        </c:ser>
        <c:ser>
          <c:idx val="2"/>
          <c:order val="2"/>
          <c:tx>
            <c:strRef>
              <c:f>Sheet1!$D$1:$D$2</c:f>
              <c:strCache>
                <c:ptCount val="1"/>
                <c:pt idx="0">
                  <c:v>ASCLG</c:v>
                </c:pt>
              </c:strCache>
            </c:strRef>
          </c:tx>
          <c:cat>
            <c:strRef>
              <c:f>Sheet1!$A$3:$A$4</c:f>
              <c:strCache>
                <c:ptCount val="1"/>
                <c:pt idx="0">
                  <c:v>MAIN</c:v>
                </c:pt>
              </c:strCache>
            </c:strRef>
          </c:cat>
          <c:val>
            <c:numRef>
              <c:f>Sheet1!$D$3:$D$4</c:f>
              <c:numCache>
                <c:formatCode>General</c:formatCode>
                <c:ptCount val="1"/>
                <c:pt idx="0">
                  <c:v>7</c:v>
                </c:pt>
              </c:numCache>
            </c:numRef>
          </c:val>
        </c:ser>
        <c:ser>
          <c:idx val="3"/>
          <c:order val="3"/>
          <c:tx>
            <c:strRef>
              <c:f>Sheet1!$E$1:$E$2</c:f>
              <c:strCache>
                <c:ptCount val="1"/>
                <c:pt idx="0">
                  <c:v>BIOL</c:v>
                </c:pt>
              </c:strCache>
            </c:strRef>
          </c:tx>
          <c:cat>
            <c:strRef>
              <c:f>Sheet1!$A$3:$A$4</c:f>
              <c:strCache>
                <c:ptCount val="1"/>
                <c:pt idx="0">
                  <c:v>MAIN</c:v>
                </c:pt>
              </c:strCache>
            </c:strRef>
          </c:cat>
          <c:val>
            <c:numRef>
              <c:f>Sheet1!$E$3:$E$4</c:f>
              <c:numCache>
                <c:formatCode>General</c:formatCode>
                <c:ptCount val="1"/>
                <c:pt idx="0">
                  <c:v>6</c:v>
                </c:pt>
              </c:numCache>
            </c:numRef>
          </c:val>
        </c:ser>
        <c:ser>
          <c:idx val="4"/>
          <c:order val="4"/>
          <c:tx>
            <c:strRef>
              <c:f>Sheet1!$F$1:$F$2</c:f>
              <c:strCache>
                <c:ptCount val="1"/>
                <c:pt idx="0">
                  <c:v>CDIS</c:v>
                </c:pt>
              </c:strCache>
            </c:strRef>
          </c:tx>
          <c:cat>
            <c:strRef>
              <c:f>Sheet1!$A$3:$A$4</c:f>
              <c:strCache>
                <c:ptCount val="1"/>
                <c:pt idx="0">
                  <c:v>MAIN</c:v>
                </c:pt>
              </c:strCache>
            </c:strRef>
          </c:cat>
          <c:val>
            <c:numRef>
              <c:f>Sheet1!$F$3:$F$4</c:f>
              <c:numCache>
                <c:formatCode>General</c:formatCode>
                <c:ptCount val="1"/>
                <c:pt idx="0">
                  <c:v>1</c:v>
                </c:pt>
              </c:numCache>
            </c:numRef>
          </c:val>
        </c:ser>
        <c:ser>
          <c:idx val="5"/>
          <c:order val="5"/>
          <c:tx>
            <c:strRef>
              <c:f>Sheet1!$G$1:$G$2</c:f>
              <c:strCache>
                <c:ptCount val="1"/>
                <c:pt idx="0">
                  <c:v>CLC</c:v>
                </c:pt>
              </c:strCache>
            </c:strRef>
          </c:tx>
          <c:cat>
            <c:strRef>
              <c:f>Sheet1!$A$3:$A$4</c:f>
              <c:strCache>
                <c:ptCount val="1"/>
                <c:pt idx="0">
                  <c:v>MAIN</c:v>
                </c:pt>
              </c:strCache>
            </c:strRef>
          </c:cat>
          <c:val>
            <c:numRef>
              <c:f>Sheet1!$G$3:$G$4</c:f>
              <c:numCache>
                <c:formatCode>General</c:formatCode>
                <c:ptCount val="1"/>
                <c:pt idx="0">
                  <c:v>8</c:v>
                </c:pt>
              </c:numCache>
            </c:numRef>
          </c:val>
        </c:ser>
        <c:ser>
          <c:idx val="6"/>
          <c:order val="6"/>
          <c:tx>
            <c:strRef>
              <c:f>Sheet1!$H$1:$H$2</c:f>
              <c:strCache>
                <c:ptCount val="1"/>
                <c:pt idx="0">
                  <c:v>EDCLG</c:v>
                </c:pt>
              </c:strCache>
            </c:strRef>
          </c:tx>
          <c:cat>
            <c:strRef>
              <c:f>Sheet1!$A$3:$A$4</c:f>
              <c:strCache>
                <c:ptCount val="1"/>
                <c:pt idx="0">
                  <c:v>MAIN</c:v>
                </c:pt>
              </c:strCache>
            </c:strRef>
          </c:cat>
          <c:val>
            <c:numRef>
              <c:f>Sheet1!$H$3:$H$4</c:f>
              <c:numCache>
                <c:formatCode>General</c:formatCode>
                <c:ptCount val="1"/>
                <c:pt idx="0">
                  <c:v>14</c:v>
                </c:pt>
              </c:numCache>
            </c:numRef>
          </c:val>
        </c:ser>
        <c:ser>
          <c:idx val="7"/>
          <c:order val="7"/>
          <c:tx>
            <c:strRef>
              <c:f>Sheet1!$I$1:$I$2</c:f>
              <c:strCache>
                <c:ptCount val="1"/>
                <c:pt idx="0">
                  <c:v>EDFI</c:v>
                </c:pt>
              </c:strCache>
            </c:strRef>
          </c:tx>
          <c:cat>
            <c:strRef>
              <c:f>Sheet1!$A$3:$A$4</c:f>
              <c:strCache>
                <c:ptCount val="1"/>
                <c:pt idx="0">
                  <c:v>MAIN</c:v>
                </c:pt>
              </c:strCache>
            </c:strRef>
          </c:cat>
          <c:val>
            <c:numRef>
              <c:f>Sheet1!$I$3:$I$4</c:f>
              <c:numCache>
                <c:formatCode>General</c:formatCode>
                <c:ptCount val="1"/>
                <c:pt idx="0">
                  <c:v>2</c:v>
                </c:pt>
              </c:numCache>
            </c:numRef>
          </c:val>
        </c:ser>
        <c:ser>
          <c:idx val="8"/>
          <c:order val="8"/>
          <c:tx>
            <c:strRef>
              <c:f>Sheet1!$J$1:$J$2</c:f>
              <c:strCache>
                <c:ptCount val="1"/>
                <c:pt idx="0">
                  <c:v>ENG</c:v>
                </c:pt>
              </c:strCache>
            </c:strRef>
          </c:tx>
          <c:cat>
            <c:strRef>
              <c:f>Sheet1!$A$3:$A$4</c:f>
              <c:strCache>
                <c:ptCount val="1"/>
                <c:pt idx="0">
                  <c:v>MAIN</c:v>
                </c:pt>
              </c:strCache>
            </c:strRef>
          </c:cat>
          <c:val>
            <c:numRef>
              <c:f>Sheet1!$J$3:$J$4</c:f>
              <c:numCache>
                <c:formatCode>General</c:formatCode>
                <c:ptCount val="1"/>
                <c:pt idx="0">
                  <c:v>1</c:v>
                </c:pt>
              </c:numCache>
            </c:numRef>
          </c:val>
        </c:ser>
        <c:ser>
          <c:idx val="9"/>
          <c:order val="9"/>
          <c:tx>
            <c:strRef>
              <c:f>Sheet1!$K$1:$K$2</c:f>
              <c:strCache>
                <c:ptCount val="1"/>
                <c:pt idx="0">
                  <c:v>GSW</c:v>
                </c:pt>
              </c:strCache>
            </c:strRef>
          </c:tx>
          <c:cat>
            <c:strRef>
              <c:f>Sheet1!$A$3:$A$4</c:f>
              <c:strCache>
                <c:ptCount val="1"/>
                <c:pt idx="0">
                  <c:v>MAIN</c:v>
                </c:pt>
              </c:strCache>
            </c:strRef>
          </c:cat>
          <c:val>
            <c:numRef>
              <c:f>Sheet1!$K$3:$K$4</c:f>
              <c:numCache>
                <c:formatCode>General</c:formatCode>
                <c:ptCount val="1"/>
                <c:pt idx="0">
                  <c:v>2</c:v>
                </c:pt>
              </c:numCache>
            </c:numRef>
          </c:val>
        </c:ser>
        <c:ser>
          <c:idx val="10"/>
          <c:order val="10"/>
          <c:tx>
            <c:strRef>
              <c:f>Sheet1!$L$1:$L$2</c:f>
              <c:strCache>
                <c:ptCount val="1"/>
                <c:pt idx="0">
                  <c:v>HNRS</c:v>
                </c:pt>
              </c:strCache>
            </c:strRef>
          </c:tx>
          <c:cat>
            <c:strRef>
              <c:f>Sheet1!$A$3:$A$4</c:f>
              <c:strCache>
                <c:ptCount val="1"/>
                <c:pt idx="0">
                  <c:v>MAIN</c:v>
                </c:pt>
              </c:strCache>
            </c:strRef>
          </c:cat>
          <c:val>
            <c:numRef>
              <c:f>Sheet1!$L$3:$L$4</c:f>
              <c:numCache>
                <c:formatCode>General</c:formatCode>
                <c:ptCount val="1"/>
                <c:pt idx="0">
                  <c:v>1</c:v>
                </c:pt>
              </c:numCache>
            </c:numRef>
          </c:val>
        </c:ser>
        <c:ser>
          <c:idx val="11"/>
          <c:order val="11"/>
          <c:tx>
            <c:strRef>
              <c:f>Sheet1!$M$1:$M$2</c:f>
              <c:strCache>
                <c:ptCount val="1"/>
                <c:pt idx="0">
                  <c:v>IPC</c:v>
                </c:pt>
              </c:strCache>
            </c:strRef>
          </c:tx>
          <c:cat>
            <c:strRef>
              <c:f>Sheet1!$A$3:$A$4</c:f>
              <c:strCache>
                <c:ptCount val="1"/>
                <c:pt idx="0">
                  <c:v>MAIN</c:v>
                </c:pt>
              </c:strCache>
            </c:strRef>
          </c:cat>
          <c:val>
            <c:numRef>
              <c:f>Sheet1!$M$3:$M$4</c:f>
              <c:numCache>
                <c:formatCode>General</c:formatCode>
                <c:ptCount val="1"/>
                <c:pt idx="0">
                  <c:v>41</c:v>
                </c:pt>
              </c:numCache>
            </c:numRef>
          </c:val>
        </c:ser>
        <c:ser>
          <c:idx val="12"/>
          <c:order val="12"/>
          <c:tx>
            <c:strRef>
              <c:f>Sheet1!$N$1:$N$2</c:f>
              <c:strCache>
                <c:ptCount val="1"/>
                <c:pt idx="0">
                  <c:v>ISSCHL</c:v>
                </c:pt>
              </c:strCache>
            </c:strRef>
          </c:tx>
          <c:cat>
            <c:strRef>
              <c:f>Sheet1!$A$3:$A$4</c:f>
              <c:strCache>
                <c:ptCount val="1"/>
                <c:pt idx="0">
                  <c:v>MAIN</c:v>
                </c:pt>
              </c:strCache>
            </c:strRef>
          </c:cat>
          <c:val>
            <c:numRef>
              <c:f>Sheet1!$N$3:$N$4</c:f>
              <c:numCache>
                <c:formatCode>General</c:formatCode>
                <c:ptCount val="1"/>
                <c:pt idx="0">
                  <c:v>1</c:v>
                </c:pt>
              </c:numCache>
            </c:numRef>
          </c:val>
        </c:ser>
        <c:ser>
          <c:idx val="13"/>
          <c:order val="13"/>
          <c:tx>
            <c:strRef>
              <c:f>Sheet1!$O$1:$O$2</c:f>
              <c:strCache>
                <c:ptCount val="1"/>
                <c:pt idx="0">
                  <c:v>MGMT</c:v>
                </c:pt>
              </c:strCache>
            </c:strRef>
          </c:tx>
          <c:cat>
            <c:strRef>
              <c:f>Sheet1!$A$3:$A$4</c:f>
              <c:strCache>
                <c:ptCount val="1"/>
                <c:pt idx="0">
                  <c:v>MAIN</c:v>
                </c:pt>
              </c:strCache>
            </c:strRef>
          </c:cat>
          <c:val>
            <c:numRef>
              <c:f>Sheet1!$O$3:$O$4</c:f>
              <c:numCache>
                <c:formatCode>General</c:formatCode>
                <c:ptCount val="1"/>
                <c:pt idx="0">
                  <c:v>1</c:v>
                </c:pt>
              </c:numCache>
            </c:numRef>
          </c:val>
        </c:ser>
        <c:ser>
          <c:idx val="14"/>
          <c:order val="14"/>
          <c:tx>
            <c:strRef>
              <c:f>Sheet1!$P$1:$P$2</c:f>
              <c:strCache>
                <c:ptCount val="1"/>
                <c:pt idx="0">
                  <c:v>ROCS</c:v>
                </c:pt>
              </c:strCache>
            </c:strRef>
          </c:tx>
          <c:cat>
            <c:strRef>
              <c:f>Sheet1!$A$3:$A$4</c:f>
              <c:strCache>
                <c:ptCount val="1"/>
                <c:pt idx="0">
                  <c:v>MAIN</c:v>
                </c:pt>
              </c:strCache>
            </c:strRef>
          </c:cat>
          <c:val>
            <c:numRef>
              <c:f>Sheet1!$P$3:$P$4</c:f>
              <c:numCache>
                <c:formatCode>General</c:formatCode>
                <c:ptCount val="1"/>
                <c:pt idx="0">
                  <c:v>1</c:v>
                </c:pt>
              </c:numCache>
            </c:numRef>
          </c:val>
        </c:ser>
        <c:axId val="96172288"/>
        <c:axId val="96219136"/>
      </c:barChart>
      <c:catAx>
        <c:axId val="96172288"/>
        <c:scaling>
          <c:orientation val="minMax"/>
        </c:scaling>
        <c:axPos val="b"/>
        <c:tickLblPos val="nextTo"/>
        <c:crossAx val="96219136"/>
        <c:crosses val="autoZero"/>
        <c:auto val="1"/>
        <c:lblAlgn val="ctr"/>
        <c:lblOffset val="100"/>
      </c:catAx>
      <c:valAx>
        <c:axId val="96219136"/>
        <c:scaling>
          <c:orientation val="minMax"/>
        </c:scaling>
        <c:axPos val="l"/>
        <c:majorGridlines/>
        <c:numFmt formatCode="General" sourceLinked="1"/>
        <c:tickLblPos val="nextTo"/>
        <c:crossAx val="96172288"/>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832</Words>
  <Characters>4748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FRANK</cp:lastModifiedBy>
  <cp:revision>2</cp:revision>
  <dcterms:created xsi:type="dcterms:W3CDTF">2020-05-14T20:11:00Z</dcterms:created>
  <dcterms:modified xsi:type="dcterms:W3CDTF">2020-05-14T20:11:00Z</dcterms:modified>
</cp:coreProperties>
</file>